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bCs/>
          <w:sz w:val="28"/>
        </w:rPr>
      </w:pPr>
      <w:r>
        <w:rPr>
          <w:rFonts w:ascii="Times New Roman" w:hAnsi="Times New Roman" w:eastAsia="黑体" w:cs="Times New Roman"/>
          <w:bCs/>
          <w:sz w:val="28"/>
        </w:rPr>
        <w:t>附件</w:t>
      </w:r>
    </w:p>
    <w:p>
      <w:pPr>
        <w:spacing w:line="540" w:lineRule="exact"/>
        <w:jc w:val="center"/>
        <w:rPr>
          <w:rFonts w:ascii="Times New Roman" w:hAnsi="Times New Roman" w:eastAsia="方正小标宋简体" w:cs="Times New Roman"/>
          <w:bCs/>
          <w:sz w:val="44"/>
        </w:rPr>
      </w:pPr>
      <w:r>
        <w:rPr>
          <w:rFonts w:ascii="Times New Roman" w:hAnsi="Times New Roman" w:eastAsia="方正小标宋简体" w:cs="Times New Roman"/>
          <w:bCs/>
          <w:sz w:val="44"/>
        </w:rPr>
        <w:t>2018年度林木良种名录</w:t>
      </w:r>
    </w:p>
    <w:p>
      <w:pPr>
        <w:spacing w:line="540" w:lineRule="exact"/>
        <w:jc w:val="center"/>
        <w:rPr>
          <w:rFonts w:ascii="Times New Roman" w:hAnsi="Times New Roman" w:eastAsia="方正小标宋简体" w:cs="Times New Roman"/>
          <w:bCs/>
          <w:sz w:val="44"/>
        </w:rPr>
      </w:pPr>
    </w:p>
    <w:p>
      <w:pPr>
        <w:numPr>
          <w:ilvl w:val="0"/>
          <w:numId w:val="1"/>
        </w:numPr>
        <w:rPr>
          <w:rFonts w:ascii="Times New Roman" w:hAnsi="Times New Roman" w:cs="Times New Roman"/>
          <w:b/>
          <w:bCs/>
          <w:sz w:val="32"/>
        </w:rPr>
      </w:pPr>
      <w:r>
        <w:rPr>
          <w:rFonts w:ascii="Times New Roman" w:hAnsi="Times New Roman" w:cs="Times New Roman"/>
          <w:b/>
          <w:bCs/>
          <w:sz w:val="32"/>
        </w:rPr>
        <w:t>审定通过品种</w:t>
      </w: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 xml:space="preserve">1. 灵山正路椒            </w:t>
      </w:r>
    </w:p>
    <w:p>
      <w:pPr>
        <w:spacing w:line="400" w:lineRule="exact"/>
        <w:rPr>
          <w:rFonts w:ascii="Times New Roman" w:hAnsi="Times New Roman" w:cs="Times New Roman"/>
          <w:i/>
          <w:iCs/>
          <w:szCs w:val="21"/>
        </w:rPr>
      </w:pPr>
      <w:r>
        <w:rPr>
          <w:rFonts w:ascii="Times New Roman" w:hAnsi="Times New Roman" w:cs="Times New Roman"/>
          <w:szCs w:val="21"/>
        </w:rPr>
        <w:t>树种：花椒                 学名：</w:t>
      </w:r>
      <w:r>
        <w:rPr>
          <w:rFonts w:ascii="Times New Roman" w:hAnsi="Times New Roman" w:cs="Times New Roman"/>
          <w:i/>
          <w:iCs/>
          <w:szCs w:val="21"/>
        </w:rPr>
        <w:t>Zanthoxylum bungeanum</w:t>
      </w:r>
      <w:r>
        <w:rPr>
          <w:rFonts w:ascii="Times New Roman" w:hAnsi="Times New Roman" w:cs="Times New Roman"/>
          <w:szCs w:val="21"/>
        </w:rPr>
        <w:t xml:space="preserve"> ‘Lingshan’ </w:t>
      </w:r>
    </w:p>
    <w:p>
      <w:pPr>
        <w:spacing w:line="400" w:lineRule="exact"/>
        <w:rPr>
          <w:rFonts w:ascii="Times New Roman" w:hAnsi="Times New Roman" w:cs="Times New Roman"/>
          <w:szCs w:val="21"/>
        </w:rPr>
      </w:pPr>
      <w:r>
        <w:rPr>
          <w:rFonts w:ascii="Times New Roman" w:hAnsi="Times New Roman" w:cs="Times New Roman"/>
          <w:szCs w:val="21"/>
        </w:rPr>
        <w:t>良种类别：品种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良种编号：川S-SV-ZB-001-2018</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申请人：冕宁县林业局、冕宁县利丰园农林科技有限责任公司、四川省林业科学研究院、四川农业大学</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选育人：李德荣、杜晋城、包月洪、罗春辉、吴万波、龚伟、叶萌、袁世祥、吉格木加、陆裕远、潘勇、马约光、李正菊、强丽琼、孙宇</w:t>
      </w:r>
    </w:p>
    <w:p>
      <w:pPr>
        <w:spacing w:before="156" w:beforeLines="50" w:line="460" w:lineRule="exact"/>
        <w:ind w:firstLine="42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该品种是从冕宁县当地原生的正路花椒中选育。主枝从基部或距地10～30cm处分支，呈丛状，一般主枝数5～9个，主枝分支角度30°～45°，枝条斜伸或披散下垂；树高为2.2m左右，冠幅2.0～4m；小叶5～1片，花期3月下旬至4月上旬。果实成熟期为7月下旬至8月，果实成熟时鲜红色，果大肉厚、果面密生粒大突起的半透明芳香油腺体，干后酱红色，果穗长为5.2cm、宽5.1cm；每穗结果数53粒，果实直径4.8mm，干果千粒重18.9g，果皮厚；干果挥发油含6.06%，麻味浓烈、持久、纯正无异味。丰产性好，产量高。较耐干旱、瘠薄，耐寒性较强。</w:t>
      </w:r>
    </w:p>
    <w:p>
      <w:pPr>
        <w:spacing w:line="460" w:lineRule="exact"/>
        <w:ind w:firstLine="42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果实主要用作调味品，也可提炼制作香精原料或药用。</w:t>
      </w:r>
    </w:p>
    <w:p>
      <w:pPr>
        <w:spacing w:line="460" w:lineRule="exact"/>
        <w:ind w:firstLine="42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lang w:val="zh-CN"/>
        </w:rPr>
        <w:t>种子繁殖为主，</w:t>
      </w:r>
      <w:r>
        <w:rPr>
          <w:rFonts w:ascii="Times New Roman" w:hAnsi="Times New Roman" w:cs="Times New Roman"/>
          <w:szCs w:val="21"/>
        </w:rPr>
        <w:t>也可采用插条、嫁接和分株繁殖。</w:t>
      </w:r>
    </w:p>
    <w:p>
      <w:pPr>
        <w:spacing w:line="460" w:lineRule="exact"/>
        <w:ind w:firstLine="420"/>
        <w:rPr>
          <w:rFonts w:ascii="Times New Roman" w:hAnsi="Times New Roman" w:cs="Times New Roman"/>
          <w:szCs w:val="21"/>
        </w:rPr>
      </w:pPr>
      <w:r>
        <w:rPr>
          <w:rFonts w:ascii="Times New Roman" w:hAnsi="Times New Roman" w:cs="Times New Roman"/>
          <w:szCs w:val="21"/>
        </w:rPr>
        <w:t>以秋季和春季栽植较好，春栽宜在苗木芽苞萌动前进行。花椒成片造林，应根据土层深厚、肥沃程度和坡度大小的不同，采用不同的株行距，一般瘠薄干旱宜密，深厚肥沃宜稀；坡度大宜稀，坡度小宜密。大穴定植，穴规格：70cm×70cm×60cm或70cm×70cm×50cm；每株施足底肥（堆肥或者圈肥等）和过磷酸钙，并与土壤拌合，填入坑底。加强除草松土、施肥、整形修剪、病虫害防治等抚育管理。</w:t>
      </w:r>
    </w:p>
    <w:p>
      <w:pPr>
        <w:spacing w:line="460" w:lineRule="exact"/>
        <w:ind w:firstLine="42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四川安宁河、大渡河流域花椒适宜栽培区。</w:t>
      </w:r>
    </w:p>
    <w:p>
      <w:pPr>
        <w:spacing w:line="460" w:lineRule="exact"/>
        <w:ind w:firstLine="420"/>
        <w:rPr>
          <w:rFonts w:hint="eastAsia" w:ascii="Times New Roman" w:hAnsi="Times New Roman" w:cs="Times New Roman"/>
          <w:szCs w:val="21"/>
        </w:rPr>
      </w:pPr>
    </w:p>
    <w:p>
      <w:pPr>
        <w:spacing w:line="460" w:lineRule="exact"/>
        <w:ind w:firstLine="420"/>
        <w:rPr>
          <w:rFonts w:ascii="Times New Roman" w:hAnsi="Times New Roman" w:cs="Times New Roman"/>
          <w:szCs w:val="21"/>
        </w:rPr>
      </w:pP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 xml:space="preserve">2. 汉源葡萄青椒            </w:t>
      </w:r>
    </w:p>
    <w:p>
      <w:pPr>
        <w:spacing w:line="400" w:lineRule="exact"/>
        <w:jc w:val="left"/>
        <w:rPr>
          <w:rFonts w:ascii="Times New Roman" w:hAnsi="Times New Roman" w:cs="Times New Roman"/>
          <w:i/>
          <w:iCs/>
          <w:szCs w:val="21"/>
        </w:rPr>
      </w:pPr>
      <w:r>
        <w:rPr>
          <w:rFonts w:ascii="Times New Roman" w:hAnsi="Times New Roman" w:cs="Times New Roman"/>
          <w:szCs w:val="21"/>
        </w:rPr>
        <w:t>树种：竹叶花椒            学名：</w:t>
      </w:r>
      <w:r>
        <w:rPr>
          <w:rFonts w:ascii="Times New Roman" w:hAnsi="Times New Roman" w:cs="Times New Roman"/>
          <w:i/>
          <w:iCs/>
          <w:szCs w:val="21"/>
        </w:rPr>
        <w:t>Zanthoxylum armatum</w:t>
      </w:r>
      <w:r>
        <w:rPr>
          <w:rFonts w:ascii="Times New Roman" w:hAnsi="Times New Roman" w:cs="Times New Roman"/>
          <w:szCs w:val="21"/>
        </w:rPr>
        <w:t xml:space="preserve"> ‘Hanyuan putaoqing’ </w:t>
      </w:r>
    </w:p>
    <w:p>
      <w:pPr>
        <w:spacing w:line="400" w:lineRule="exact"/>
        <w:rPr>
          <w:rFonts w:ascii="Times New Roman" w:hAnsi="Times New Roman" w:cs="Times New Roman"/>
          <w:szCs w:val="21"/>
        </w:rPr>
      </w:pPr>
      <w:r>
        <w:rPr>
          <w:rFonts w:ascii="Times New Roman" w:hAnsi="Times New Roman" w:cs="Times New Roman"/>
          <w:szCs w:val="21"/>
        </w:rPr>
        <w:t>良种类别：品种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良种编号：川S-SV-ZA-002-2018</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申请人：四川农业大学、汉源县林业局、汉源县科学技术与知识产权局、岳池县长田香藤椒种植专业合作社、长宁县美川林业专业合作社</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选育人：龚伟、王景燕、罗小梅、胡文、唐海龙、王跃、刘成凯、周于波、袁丁、吴文祥、彭兴刚、易晓明、李勇、任启武</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半落叶灌木，树干和枝条上均具有基部扁平的皮刺，花期3月下旬至四月上旬，果期为7</w:t>
      </w:r>
      <w:r>
        <w:rPr>
          <w:rFonts w:hint="eastAsia" w:ascii="Times New Roman" w:hAnsi="Times New Roman" w:cs="Times New Roman"/>
          <w:szCs w:val="21"/>
          <w:lang w:eastAsia="zh-CN"/>
        </w:rPr>
        <w:t>～</w:t>
      </w:r>
      <w:r>
        <w:rPr>
          <w:rFonts w:ascii="Times New Roman" w:hAnsi="Times New Roman" w:cs="Times New Roman"/>
          <w:szCs w:val="21"/>
        </w:rPr>
        <w:t>9月，平均果穗较长度为9.8 cm，果穗平均结实数量为73个，鲜椒青绿色，干果皮平均千粒重为18.9g。具有果穗长、果穗形状如葡萄串、粒大皮厚、芳香油含量高、麻味略淡、气味清香柔和、口味纯正等特点，品质较为优良。定植2</w:t>
      </w:r>
      <w:r>
        <w:rPr>
          <w:rFonts w:hint="eastAsia" w:ascii="Times New Roman" w:hAnsi="Times New Roman" w:cs="Times New Roman"/>
          <w:szCs w:val="21"/>
          <w:lang w:eastAsia="zh-CN"/>
        </w:rPr>
        <w:t>～</w:t>
      </w:r>
      <w:r>
        <w:rPr>
          <w:rFonts w:ascii="Times New Roman" w:hAnsi="Times New Roman" w:cs="Times New Roman"/>
          <w:szCs w:val="21"/>
        </w:rPr>
        <w:t>3年后开花结果，5</w:t>
      </w:r>
      <w:r>
        <w:rPr>
          <w:rFonts w:hint="eastAsia" w:ascii="Times New Roman" w:hAnsi="Times New Roman" w:cs="Times New Roman"/>
          <w:szCs w:val="21"/>
          <w:lang w:eastAsia="zh-CN"/>
        </w:rPr>
        <w:t>～</w:t>
      </w:r>
      <w:r>
        <w:rPr>
          <w:rFonts w:ascii="Times New Roman" w:hAnsi="Times New Roman" w:cs="Times New Roman"/>
          <w:szCs w:val="21"/>
        </w:rPr>
        <w:t>6年后进入盛果期，单株鲜椒年产量5</w:t>
      </w:r>
      <w:r>
        <w:rPr>
          <w:rFonts w:hint="eastAsia" w:ascii="Times New Roman" w:hAnsi="Times New Roman" w:cs="Times New Roman"/>
          <w:szCs w:val="21"/>
          <w:lang w:eastAsia="zh-CN"/>
        </w:rPr>
        <w:t>～</w:t>
      </w:r>
      <w:r>
        <w:rPr>
          <w:rFonts w:ascii="Times New Roman" w:hAnsi="Times New Roman" w:cs="Times New Roman"/>
          <w:szCs w:val="21"/>
        </w:rPr>
        <w:t>18 kg/株，产量高，较耐干旱、瘠薄，有较强的抗病能力。</w:t>
      </w:r>
    </w:p>
    <w:p>
      <w:pPr>
        <w:spacing w:line="460" w:lineRule="exact"/>
        <w:ind w:firstLine="422" w:firstLineChars="200"/>
        <w:rPr>
          <w:rFonts w:ascii="Times New Roman" w:hAnsi="Times New Roman" w:cs="Times New Roman"/>
          <w:b/>
          <w:bCs/>
          <w:szCs w:val="21"/>
        </w:rPr>
      </w:pPr>
      <w:r>
        <w:rPr>
          <w:rFonts w:ascii="Times New Roman" w:hAnsi="Times New Roman" w:cs="Times New Roman"/>
          <w:b/>
          <w:bCs/>
          <w:szCs w:val="21"/>
        </w:rPr>
        <w:t>主要用途：</w:t>
      </w:r>
      <w:r>
        <w:rPr>
          <w:rFonts w:ascii="Times New Roman" w:hAnsi="Times New Roman" w:cs="Times New Roman"/>
          <w:szCs w:val="21"/>
        </w:rPr>
        <w:t>主要用作调料、提取挥发性芳香油、炼制花椒油，也可用于医用制药和生产生物农药。</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以种子育苗为主，也可采用嫁接和扦插育苗。</w:t>
      </w:r>
    </w:p>
    <w:p>
      <w:pPr>
        <w:spacing w:line="460" w:lineRule="exact"/>
        <w:ind w:firstLine="420" w:firstLineChars="200"/>
        <w:rPr>
          <w:rFonts w:ascii="Times New Roman" w:hAnsi="Times New Roman" w:cs="Times New Roman"/>
          <w:b/>
          <w:bCs/>
          <w:szCs w:val="21"/>
        </w:rPr>
      </w:pPr>
      <w:r>
        <w:rPr>
          <w:rFonts w:ascii="Times New Roman" w:hAnsi="Times New Roman" w:cs="Times New Roman"/>
          <w:szCs w:val="21"/>
        </w:rPr>
        <w:t>选择土壤相对深厚肥沃且排水良好的造林地。可以在秋季和春季进行栽植，栽植密度55 株/亩，株行距为3 m×4 m。大穴整地（60cm×60cm×40cm），每穴施腐熟农家粪5 kg、过磷酸钙0.25 kg。定干高度根据需要可设置为30</w:t>
      </w:r>
      <w:r>
        <w:rPr>
          <w:rFonts w:hint="eastAsia" w:ascii="Times New Roman" w:hAnsi="Times New Roman" w:cs="Times New Roman"/>
          <w:szCs w:val="21"/>
          <w:lang w:eastAsia="zh-CN"/>
        </w:rPr>
        <w:t>～</w:t>
      </w:r>
      <w:r>
        <w:rPr>
          <w:rFonts w:ascii="Times New Roman" w:hAnsi="Times New Roman" w:cs="Times New Roman"/>
          <w:szCs w:val="21"/>
        </w:rPr>
        <w:t>50 cm，培养自然开心形和丛状形，加强集约经营管理，及时防治病虫害。</w:t>
      </w:r>
    </w:p>
    <w:p>
      <w:pPr>
        <w:spacing w:line="460" w:lineRule="exact"/>
        <w:ind w:firstLine="422" w:firstLineChars="200"/>
        <w:rPr>
          <w:rFonts w:ascii="Times New Roman" w:hAnsi="Times New Roman" w:cs="Times New Roman"/>
          <w:b/>
          <w:bCs/>
          <w:szCs w:val="21"/>
        </w:rPr>
      </w:pPr>
      <w:r>
        <w:rPr>
          <w:rFonts w:ascii="Times New Roman" w:hAnsi="Times New Roman" w:cs="Times New Roman"/>
          <w:b/>
          <w:bCs/>
          <w:szCs w:val="21"/>
        </w:rPr>
        <w:t>适宜种植范围：</w:t>
      </w:r>
      <w:r>
        <w:rPr>
          <w:rFonts w:ascii="Times New Roman" w:hAnsi="Times New Roman" w:cs="Times New Roman"/>
          <w:szCs w:val="21"/>
        </w:rPr>
        <w:t>四川大渡河流域及成都平原竹叶花椒适宜栽培区。</w:t>
      </w:r>
    </w:p>
    <w:p>
      <w:pPr>
        <w:pStyle w:val="8"/>
        <w:spacing w:after="156" w:afterLines="50" w:line="400" w:lineRule="exact"/>
        <w:ind w:firstLine="0" w:firstLineChars="0"/>
        <w:rPr>
          <w:rFonts w:ascii="Times New Roman" w:hAnsi="Times New Roman" w:cs="Times New Roman"/>
          <w:szCs w:val="21"/>
        </w:rPr>
      </w:pP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3. 翠屏-15号</w:t>
      </w:r>
    </w:p>
    <w:p>
      <w:pPr>
        <w:spacing w:line="400" w:lineRule="exact"/>
        <w:rPr>
          <w:rFonts w:ascii="Times New Roman" w:hAnsi="Times New Roman" w:cs="Times New Roman"/>
          <w:i/>
          <w:iCs/>
          <w:szCs w:val="21"/>
        </w:rPr>
      </w:pPr>
      <w:r>
        <w:rPr>
          <w:rFonts w:ascii="Times New Roman" w:hAnsi="Times New Roman" w:cs="Times New Roman"/>
          <w:szCs w:val="21"/>
        </w:rPr>
        <w:t>树种：油茶                       学名：</w:t>
      </w:r>
      <w:r>
        <w:rPr>
          <w:rFonts w:ascii="Times New Roman" w:hAnsi="Times New Roman" w:cs="Times New Roman"/>
          <w:i/>
          <w:iCs/>
          <w:szCs w:val="21"/>
        </w:rPr>
        <w:t xml:space="preserve">Camellia oleifera </w:t>
      </w:r>
      <w:r>
        <w:rPr>
          <w:rFonts w:ascii="Times New Roman" w:hAnsi="Times New Roman" w:cs="Times New Roman"/>
          <w:szCs w:val="21"/>
        </w:rPr>
        <w:t xml:space="preserve">‘Cuiping-15’ </w:t>
      </w:r>
    </w:p>
    <w:p>
      <w:pPr>
        <w:spacing w:line="400" w:lineRule="exact"/>
        <w:rPr>
          <w:rFonts w:ascii="Times New Roman" w:hAnsi="Times New Roman" w:cs="Times New Roman"/>
          <w:szCs w:val="21"/>
        </w:rPr>
      </w:pPr>
      <w:r>
        <w:rPr>
          <w:rFonts w:ascii="Times New Roman" w:hAnsi="Times New Roman" w:cs="Times New Roman"/>
          <w:szCs w:val="21"/>
        </w:rPr>
        <w:t>良种类别：品种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良种编号：川S-SV-CO-003-2018</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申请人：宜宾市翠屏区国有林场、宜宾市林业科学研究院、宜宾市林木种子管理站</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选育人：童关云、李泽云、胡焱彬、严燕、刘世远、何西川</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该品种主干明显，树冠伞形，枝叶浓密，分枝层次分明，树皮黄褐色、光滑、不开裂；叶互生厚革质，卵状椭圆形，绿色，边缘有明显较深细锯齿；花白色，两性花；果球形或扁圆形，直径2.5～3.4cm，绿色，大小均匀，种籽2～8粒，茶褐色，有光泽。鲜果平均单果重20.0g，鲜果出籽率42.0%，干出籽率27.0%，干籽出仁率67.5%，种仁含油率42.0%，鲜果含油率7.7%。该品种表现出生长快，适应性强，结实早，抗性强，产量高的特性。</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主要用途为高级食用油及工业、医药美容用油。</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无性繁殖，主要采用芽苗砧嫁接方法。</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选择海拔1000m以下宜林地，栽植前采取水平撩壕、大穴、鱼磷坑等三种方式整地，株行距为2m×3m，每亩深施钙镁磷肥110kg或土杂肥1500～2000kg，于12月至次年3月选取达国家标准</w:t>
      </w:r>
      <w:r>
        <w:rPr>
          <w:rFonts w:hint="eastAsia" w:ascii="宋体" w:hAnsi="宋体" w:eastAsia="宋体" w:cs="宋体"/>
          <w:szCs w:val="21"/>
          <w:lang w:eastAsia="ja-JP"/>
        </w:rPr>
        <w:t>Ⅱ</w:t>
      </w:r>
      <w:r>
        <w:rPr>
          <w:rFonts w:ascii="Times New Roman" w:hAnsi="Times New Roman" w:cs="Times New Roman"/>
          <w:szCs w:val="21"/>
        </w:rPr>
        <w:t>级以上的壮苗、并配置2～3个品种栽植，栽后每年除草松土2～4次，培蔸，生长期施追肥2～3次，重施磷肥；树高达到1m以上可开展定干整形和树体修剪，最终培养球型或伞型丰产树形，并加强病虫害防治及水肥管理；成林加强修剪及水肥管理。</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四川盆地东南部低山丘陵油茶适宜栽培区。</w:t>
      </w:r>
    </w:p>
    <w:p>
      <w:pPr>
        <w:spacing w:after="156" w:afterLines="50" w:line="400" w:lineRule="exact"/>
        <w:rPr>
          <w:rFonts w:ascii="Times New Roman" w:hAnsi="Times New Roman" w:cs="Times New Roman"/>
          <w:szCs w:val="21"/>
        </w:rPr>
      </w:pP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4. 翠屏-16号</w:t>
      </w:r>
    </w:p>
    <w:p>
      <w:pPr>
        <w:spacing w:line="400" w:lineRule="exact"/>
        <w:rPr>
          <w:rFonts w:ascii="Times New Roman" w:hAnsi="Times New Roman" w:cs="Times New Roman"/>
          <w:i/>
          <w:iCs/>
          <w:szCs w:val="21"/>
        </w:rPr>
      </w:pPr>
      <w:r>
        <w:rPr>
          <w:rFonts w:ascii="Times New Roman" w:hAnsi="Times New Roman" w:cs="Times New Roman"/>
          <w:szCs w:val="21"/>
        </w:rPr>
        <w:t>树种：油茶                     学名：</w:t>
      </w:r>
      <w:r>
        <w:rPr>
          <w:rFonts w:ascii="Times New Roman" w:hAnsi="Times New Roman" w:cs="Times New Roman"/>
          <w:i/>
          <w:iCs/>
          <w:szCs w:val="21"/>
        </w:rPr>
        <w:t>Camellia oleifera</w:t>
      </w:r>
      <w:r>
        <w:rPr>
          <w:rFonts w:ascii="Times New Roman" w:hAnsi="Times New Roman" w:cs="Times New Roman"/>
          <w:szCs w:val="21"/>
        </w:rPr>
        <w:t xml:space="preserve"> ‘Cuiping-16’</w:t>
      </w:r>
    </w:p>
    <w:p>
      <w:pPr>
        <w:spacing w:line="400" w:lineRule="exact"/>
        <w:rPr>
          <w:rFonts w:ascii="Times New Roman" w:hAnsi="Times New Roman" w:cs="Times New Roman"/>
          <w:szCs w:val="21"/>
        </w:rPr>
      </w:pPr>
      <w:r>
        <w:rPr>
          <w:rFonts w:ascii="Times New Roman" w:hAnsi="Times New Roman" w:cs="Times New Roman"/>
          <w:szCs w:val="21"/>
        </w:rPr>
        <w:t>良种类别：品种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良种编号：川S-SV-CO-004-2018</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申请人：宜宾市翠屏区国有林场、宜宾市林业科学研究院、宜宾市林木种子管理站</w:t>
      </w:r>
    </w:p>
    <w:p>
      <w:pPr>
        <w:spacing w:line="400" w:lineRule="exact"/>
        <w:rPr>
          <w:rFonts w:ascii="Times New Roman" w:hAnsi="Times New Roman" w:cs="Times New Roman"/>
          <w:szCs w:val="21"/>
        </w:rPr>
      </w:pPr>
      <w:r>
        <w:rPr>
          <w:rFonts w:ascii="Times New Roman" w:hAnsi="Times New Roman" w:cs="Times New Roman"/>
          <w:szCs w:val="21"/>
        </w:rPr>
        <w:t>选育人：童关云、李泽云、胡焱彬、严燕、刘世远、何西川</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该品种主干明显，树冠球形，枝叶浓密，分枝层次分明，树皮黄褐色、光滑、不开裂；枝条倾斜向上散状；叶互生厚革质，椭圆形或卵状椭圆形，绿色，边缘有明显较深细锯齿；花白色，两性花；果球形，大小均匀，果形美观，淡红色，种籽4～9粒，茶褐色，有光泽。鲜果平均单果重18.5g，鲜果出籽率42.2%，干出籽率27.0%，干籽出仁率70.0%，种仁含油率46.0%，鲜果含油率8.8%。该品种表现出生长快，适应性强，结实早，抗性强，产量高的特性。</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主要用途为高级食用油及工业、医药美容用油。</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无性繁殖，主要采用芽苗砧嫁接方法。</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选择海拔1000m以下宜林地，栽植前采取水平撩壕、大穴、鱼磷坑等三种方式整地，株行距为2m×3m，每亩深施钙镁磷肥110kg或土杂肥1500～2000kg，于12月至次年3月选取达国家标准</w:t>
      </w:r>
      <w:r>
        <w:rPr>
          <w:rFonts w:hint="eastAsia" w:ascii="宋体" w:hAnsi="宋体" w:eastAsia="宋体" w:cs="宋体"/>
          <w:szCs w:val="21"/>
          <w:lang w:eastAsia="ja-JP"/>
        </w:rPr>
        <w:t>Ⅱ</w:t>
      </w:r>
      <w:r>
        <w:rPr>
          <w:rFonts w:ascii="Times New Roman" w:hAnsi="Times New Roman" w:cs="Times New Roman"/>
          <w:szCs w:val="21"/>
        </w:rPr>
        <w:t>级以上的壮苗、并配置2～3个品种栽植，栽后每年除草松土2～4次，培蔸，生长期施追肥2～3次，重施磷肥；树高达到1m以上可开展定干整形和树体修剪，最终培养球型或伞型丰产树形，并加强病虫害防治及水肥管理；成林加强修剪及水肥管理。</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四川盆地东南部低山丘陵油茶适宜栽培区。</w:t>
      </w:r>
    </w:p>
    <w:p>
      <w:pPr>
        <w:pStyle w:val="8"/>
        <w:spacing w:after="156" w:afterLines="50" w:line="400" w:lineRule="exact"/>
        <w:ind w:firstLine="0" w:firstLineChars="0"/>
        <w:rPr>
          <w:rFonts w:ascii="Times New Roman" w:hAnsi="Times New Roman" w:cs="Times New Roman"/>
          <w:szCs w:val="21"/>
        </w:rPr>
      </w:pP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5. 川荣-156</w:t>
      </w:r>
    </w:p>
    <w:p>
      <w:pPr>
        <w:spacing w:line="400" w:lineRule="exact"/>
        <w:rPr>
          <w:rFonts w:ascii="Times New Roman" w:hAnsi="Times New Roman" w:cs="Times New Roman"/>
          <w:i/>
          <w:iCs/>
          <w:szCs w:val="21"/>
        </w:rPr>
      </w:pPr>
      <w:r>
        <w:rPr>
          <w:rFonts w:ascii="Times New Roman" w:hAnsi="Times New Roman" w:cs="Times New Roman"/>
          <w:szCs w:val="21"/>
        </w:rPr>
        <w:t>树种：油茶                     学名：</w:t>
      </w:r>
      <w:r>
        <w:rPr>
          <w:rFonts w:ascii="Times New Roman" w:hAnsi="Times New Roman" w:cs="Times New Roman"/>
          <w:i/>
          <w:iCs/>
          <w:szCs w:val="21"/>
        </w:rPr>
        <w:t xml:space="preserve">Camellia oleifera </w:t>
      </w:r>
      <w:r>
        <w:rPr>
          <w:rFonts w:ascii="Times New Roman" w:hAnsi="Times New Roman" w:cs="Times New Roman"/>
          <w:szCs w:val="21"/>
        </w:rPr>
        <w:t xml:space="preserve">‘Chuanrong -156’ </w:t>
      </w:r>
    </w:p>
    <w:p>
      <w:pPr>
        <w:spacing w:line="400" w:lineRule="exact"/>
        <w:rPr>
          <w:rFonts w:ascii="Times New Roman" w:hAnsi="Times New Roman" w:cs="Times New Roman"/>
          <w:szCs w:val="21"/>
        </w:rPr>
      </w:pPr>
      <w:r>
        <w:rPr>
          <w:rFonts w:ascii="Times New Roman" w:hAnsi="Times New Roman" w:cs="Times New Roman"/>
          <w:szCs w:val="21"/>
        </w:rPr>
        <w:t>良种类别：品种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良种编号：川S-SV-CO-005-2018</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 xml:space="preserve">申请人：荣县林业科技推广中心、四川省林业科学研究院  </w:t>
      </w:r>
    </w:p>
    <w:p>
      <w:pPr>
        <w:spacing w:line="400" w:lineRule="exact"/>
        <w:ind w:left="840" w:hanging="840" w:hangingChars="400"/>
        <w:rPr>
          <w:rFonts w:ascii="Times New Roman" w:hAnsi="Times New Roman" w:cs="Times New Roman"/>
          <w:szCs w:val="21"/>
        </w:rPr>
      </w:pPr>
      <w:r>
        <w:rPr>
          <w:rFonts w:ascii="Times New Roman" w:hAnsi="Times New Roman" w:cs="Times New Roman"/>
          <w:szCs w:val="21"/>
        </w:rPr>
        <w:t>选育人：侯学勇、黄雨建、王超、辜云杰、罗建勋、邹培廷、唐勇、王敬、曾利祥</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该品种为寒露籽，开枝角度较大，新梢颜色绿色；叶形椭圆形，显疏，叶尖圆尖；10月初开花，花白色，两性花，花期为10月～11月。幼果青绿色，有较明显的三至四瓣状，有的顶端有脐形，10月上旬果实成熟，蒴果椭球形或扁圆形，青或果面少红，直径3.4～3.6cm。种子茶褐色，三角状，有光泽。鲜果平均单果重22g，鲜果出籽率48.58%，干出籽率30.54%，干籽出仁率63.4%，种仁含油率50.67%，鲜果含油率9.6%。</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主要作为木本油料树种，油茶油是一种高档食用油。</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无性繁殖，主要采用芽苗砧嫁接方法。</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油茶林地应选择土层深度40cm以上，土质疏松、肥沃、湿润、排水良好的酸性土壤，地下水位在1m以下，pH值4.5～6.5，海拔高度800m以下的低山丘陵地区。整地应在造林前一年或半年进行，最好是在头一年的夏、秋季。每穴施农家肥10～20kg或饼肥1kg或复合肥0.3～0.5kg，然后回填表土，覆土要高出地表10～15cm，将穴填满，使之呈馒头形。一般在10月至11月造林，次年3月前补植。造林应选择合格的嫁接苗，因地制宜选择造林密度，一般低山丘陵为每亩110株为宜，株行距为2m×3m，立地条件较好的宜采用3m×3m。一般要连续抚育三年，每年抚育两次，主要是除草、松土、培蔸、培土和扩穴。第一次在3～4月份，第二次在8～9月份。新造油茶林地，可在林内间种作物，以耕代抚。在油茶长到1m左右，应在幼树距地面0.5～0.8m处短截主干，培养丰产树型。注意炭疽病、软腐病、根腐病防治。</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四川盆地东南部低山丘陵油茶适宜栽培区。</w:t>
      </w:r>
    </w:p>
    <w:p>
      <w:pPr>
        <w:spacing w:line="460" w:lineRule="exact"/>
        <w:ind w:firstLine="420" w:firstLineChars="200"/>
        <w:rPr>
          <w:rFonts w:ascii="Times New Roman" w:hAnsi="Times New Roman" w:cs="Times New Roman"/>
          <w:szCs w:val="21"/>
        </w:rPr>
      </w:pP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6. 清香</w:t>
      </w:r>
    </w:p>
    <w:p>
      <w:pPr>
        <w:spacing w:line="400" w:lineRule="exact"/>
        <w:rPr>
          <w:rFonts w:ascii="Times New Roman" w:hAnsi="Times New Roman" w:cs="Times New Roman"/>
          <w:i/>
          <w:iCs/>
          <w:szCs w:val="21"/>
        </w:rPr>
      </w:pPr>
      <w:r>
        <w:rPr>
          <w:rFonts w:ascii="Times New Roman" w:hAnsi="Times New Roman" w:cs="Times New Roman"/>
          <w:szCs w:val="21"/>
        </w:rPr>
        <w:t>树种：核桃                     学名：</w:t>
      </w:r>
      <w:r>
        <w:rPr>
          <w:rFonts w:ascii="Times New Roman" w:hAnsi="Times New Roman" w:cs="Times New Roman"/>
          <w:i/>
          <w:iCs/>
          <w:szCs w:val="21"/>
        </w:rPr>
        <w:t xml:space="preserve">Juglans regia </w:t>
      </w:r>
      <w:r>
        <w:rPr>
          <w:rFonts w:ascii="Times New Roman" w:hAnsi="Times New Roman" w:cs="Times New Roman"/>
          <w:szCs w:val="21"/>
        </w:rPr>
        <w:t xml:space="preserve">‘Qingxiang’ </w:t>
      </w:r>
    </w:p>
    <w:p>
      <w:pPr>
        <w:spacing w:line="400" w:lineRule="exact"/>
        <w:rPr>
          <w:rFonts w:ascii="Times New Roman" w:hAnsi="Times New Roman" w:cs="Times New Roman"/>
          <w:szCs w:val="21"/>
        </w:rPr>
      </w:pPr>
      <w:r>
        <w:rPr>
          <w:rFonts w:ascii="Times New Roman" w:hAnsi="Times New Roman" w:cs="Times New Roman"/>
          <w:szCs w:val="21"/>
        </w:rPr>
        <w:t>良种类别：引种驯化品种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良种编号：川S-ETS-JR-006-2018</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 xml:space="preserve">申请人：峨眉山圣果农林科技有限公司、凉山州林业种子种苗管理站  </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 xml:space="preserve">选育人：荆亮、梁静容、陈艳、胡定林 </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树体中等大小，树姿半开张，幼树时生长较旺，结果后树势稳定。嫁接苗定植后2～3年即可挂果，7～8年进入盛果期，属中晚实核桃类型，于每年8月中下旬至9月初成熟；结实大小年不明显，稳产性好。坚果近圆锥形，壳皮光滑淡褐色，外形美观，果较大，平均单果重质量16.39g；种仁饱满，内褶壁退化，取仁容易，出仁率52%～53%；种仁含蛋白质16.9%，粗脂肪61.4%，仁色浅黄，味道香酥。</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可作为核桃鲜果、干果食用品种。</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嫁接繁殖。</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选择阴坡或者半阴坡，土壤水肥条件较好为宜。栽植株行距为4m×5m，栽植穴规格80cm×80cm×60cm，并施入有机肥，肥与土混合后填入坑内，并分层踩实。注意授粉树与清香核桃结实树的比例，花粉释放期与清香核桃雌花相遇。树形整形修剪根据分枝情况采用主干分层形或自由纺锤形。土肥水管理与一般核桃园经营管理措施相同。</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四川盆地西南缘与盆地中部低山丘陵核桃适宜栽培区及凉山州安宁河谷海拔2000m以下的核桃适宜栽培区。</w:t>
      </w:r>
    </w:p>
    <w:p>
      <w:pPr>
        <w:spacing w:line="460" w:lineRule="exact"/>
        <w:ind w:firstLine="420" w:firstLineChars="200"/>
        <w:rPr>
          <w:rFonts w:ascii="Times New Roman" w:hAnsi="Times New Roman" w:cs="Times New Roman"/>
          <w:szCs w:val="21"/>
        </w:rPr>
      </w:pP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7. 绿玥</w:t>
      </w:r>
    </w:p>
    <w:p>
      <w:pPr>
        <w:spacing w:line="400" w:lineRule="exact"/>
        <w:rPr>
          <w:rFonts w:ascii="Times New Roman" w:hAnsi="Times New Roman" w:cs="Times New Roman"/>
          <w:i/>
          <w:iCs/>
          <w:szCs w:val="21"/>
        </w:rPr>
      </w:pPr>
      <w:r>
        <w:rPr>
          <w:rFonts w:ascii="Times New Roman" w:hAnsi="Times New Roman" w:cs="Times New Roman"/>
          <w:szCs w:val="21"/>
        </w:rPr>
        <w:t>树种：核桃                      学名：</w:t>
      </w:r>
      <w:r>
        <w:rPr>
          <w:rFonts w:ascii="Times New Roman" w:hAnsi="Times New Roman" w:cs="Times New Roman"/>
          <w:i/>
          <w:iCs/>
          <w:szCs w:val="21"/>
        </w:rPr>
        <w:t xml:space="preserve">Julgus regia </w:t>
      </w:r>
      <w:r>
        <w:rPr>
          <w:rFonts w:ascii="Times New Roman" w:hAnsi="Times New Roman" w:cs="Times New Roman"/>
          <w:szCs w:val="21"/>
        </w:rPr>
        <w:t xml:space="preserve">‘Lvyue’ </w:t>
      </w:r>
    </w:p>
    <w:p>
      <w:pPr>
        <w:spacing w:line="400" w:lineRule="exact"/>
        <w:rPr>
          <w:rFonts w:ascii="Times New Roman" w:hAnsi="Times New Roman" w:cs="Times New Roman"/>
          <w:szCs w:val="21"/>
        </w:rPr>
      </w:pPr>
      <w:r>
        <w:rPr>
          <w:rFonts w:ascii="Times New Roman" w:hAnsi="Times New Roman" w:cs="Times New Roman"/>
          <w:szCs w:val="21"/>
        </w:rPr>
        <w:t>良种类别：品种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良种编号：川S-SV-JR-007-2018</w:t>
      </w:r>
    </w:p>
    <w:p>
      <w:pPr>
        <w:spacing w:line="400" w:lineRule="exact"/>
        <w:ind w:left="2100" w:hanging="2100" w:hangingChars="1000"/>
        <w:jc w:val="left"/>
        <w:rPr>
          <w:rFonts w:ascii="Times New Roman" w:hAnsi="Times New Roman" w:cs="Times New Roman"/>
          <w:szCs w:val="21"/>
        </w:rPr>
      </w:pPr>
      <w:r>
        <w:rPr>
          <w:rFonts w:ascii="Times New Roman" w:hAnsi="Times New Roman" w:cs="Times New Roman"/>
          <w:szCs w:val="21"/>
        </w:rPr>
        <w:t xml:space="preserve">申请人：会理县林业局、中国林业科学研究院林业研究所、凉山彝族自治州林业局  </w:t>
      </w:r>
    </w:p>
    <w:p>
      <w:pPr>
        <w:spacing w:line="400" w:lineRule="exact"/>
        <w:ind w:left="2100" w:hanging="2100" w:hangingChars="1000"/>
        <w:rPr>
          <w:rFonts w:hint="eastAsia" w:ascii="Times New Roman" w:hAnsi="Times New Roman" w:cs="Times New Roman"/>
          <w:szCs w:val="21"/>
        </w:rPr>
      </w:pPr>
      <w:r>
        <w:rPr>
          <w:rFonts w:ascii="Times New Roman" w:hAnsi="Times New Roman" w:cs="Times New Roman"/>
          <w:szCs w:val="21"/>
        </w:rPr>
        <w:t>选育人：裴东、沙德伟、杨利民、贾建、张继勇、陈艳、何波、谭兴荣、文明、罗斌、</w:t>
      </w:r>
    </w:p>
    <w:p>
      <w:pPr>
        <w:spacing w:line="400" w:lineRule="exact"/>
        <w:ind w:left="2100" w:leftChars="400" w:hanging="1260" w:hangingChars="600"/>
        <w:rPr>
          <w:rFonts w:ascii="Times New Roman" w:hAnsi="Times New Roman" w:cs="Times New Roman"/>
          <w:szCs w:val="21"/>
        </w:rPr>
      </w:pPr>
      <w:r>
        <w:rPr>
          <w:rFonts w:ascii="Times New Roman" w:hAnsi="Times New Roman" w:cs="Times New Roman"/>
          <w:szCs w:val="21"/>
        </w:rPr>
        <w:t xml:space="preserve">苏德忠、张俊佩 </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树势强健，树姿开张，树冠半圆形，雄先型，抗逆性强。一年生枝灰褐色，表面光滑，节间短，皮孔小且密；奇数羽状复叶，小叶5～13片，多7</w:t>
      </w:r>
      <w:r>
        <w:rPr>
          <w:rFonts w:hint="eastAsia" w:ascii="Times New Roman" w:hAnsi="Times New Roman" w:cs="Times New Roman"/>
          <w:szCs w:val="21"/>
          <w:lang w:eastAsia="zh-CN"/>
        </w:rPr>
        <w:t>～</w:t>
      </w:r>
      <w:r>
        <w:rPr>
          <w:rFonts w:ascii="Times New Roman" w:hAnsi="Times New Roman" w:cs="Times New Roman"/>
          <w:szCs w:val="21"/>
        </w:rPr>
        <w:t>9片，叶尖渐尖，叶缘全缘。</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嫁接后第2年即可见果，4～5年进入丰产期。侧花芽结果枝数1～3个，单枝结果数3～4个，多3果，6月下旬至7月上旬坚果即可成熟；连续结果能力强。坚果圆形，果顶稍尖，果底稍突，壳面刻窝少且浅，缝合线较平；平均单果重13.31g。内褶壁退化，横隔膜膜质，易取整仁，出仁率51%；核仁较饱满，仁色浅黄，风味浓郁，口感好；脂肪含量65.11％，粗蛋白含量18.09％。</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可作为核桃鲜食品种。</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宜选择背风向阳，坡度＜15°的缓坡地作为核桃园。核桃纯园时株行距：（4～5 m）×（5～6 m），间作园时株行距：（6～8 m）×（10～12 m）。栽植穴100cm×100cm×100cm，每穴施腐熟的农家肥30～50kg，核桃专用肥1～2kg，与表土充分混匀后填入栽植穴底部。土肥水管理与一般核桃园经营管理措施相同。</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凉山州安宁河谷、金沙江流域海拔1600m～2200m的核桃适宜栽培区。</w:t>
      </w:r>
    </w:p>
    <w:p>
      <w:pPr>
        <w:spacing w:line="460" w:lineRule="exact"/>
        <w:ind w:firstLine="420" w:firstLineChars="200"/>
        <w:rPr>
          <w:rFonts w:ascii="Times New Roman" w:hAnsi="Times New Roman" w:cs="Times New Roman"/>
          <w:szCs w:val="21"/>
        </w:rPr>
      </w:pP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8. 云曼红豆杉</w:t>
      </w:r>
    </w:p>
    <w:p>
      <w:pPr>
        <w:spacing w:line="400" w:lineRule="exact"/>
        <w:rPr>
          <w:rFonts w:ascii="Times New Roman" w:hAnsi="Times New Roman" w:cs="Times New Roman"/>
          <w:i/>
          <w:iCs/>
          <w:szCs w:val="21"/>
        </w:rPr>
      </w:pPr>
      <w:r>
        <w:rPr>
          <w:rFonts w:ascii="Times New Roman" w:hAnsi="Times New Roman" w:cs="Times New Roman"/>
          <w:szCs w:val="21"/>
        </w:rPr>
        <w:t>树种：红豆杉杂交种            学名：</w:t>
      </w:r>
      <w:r>
        <w:rPr>
          <w:rFonts w:ascii="Times New Roman" w:hAnsi="Times New Roman" w:cs="Times New Roman"/>
          <w:i/>
          <w:iCs/>
          <w:szCs w:val="21"/>
        </w:rPr>
        <w:t xml:space="preserve">Taxus madia× T. Yunnanensis </w:t>
      </w:r>
      <w:r>
        <w:rPr>
          <w:rFonts w:ascii="Times New Roman" w:hAnsi="Times New Roman" w:cs="Times New Roman"/>
          <w:szCs w:val="21"/>
        </w:rPr>
        <w:t xml:space="preserve">‘Yunman’ </w:t>
      </w:r>
    </w:p>
    <w:p>
      <w:pPr>
        <w:spacing w:line="400" w:lineRule="exact"/>
        <w:rPr>
          <w:rFonts w:ascii="Times New Roman" w:hAnsi="Times New Roman" w:cs="Times New Roman"/>
          <w:szCs w:val="21"/>
        </w:rPr>
      </w:pPr>
      <w:r>
        <w:rPr>
          <w:rFonts w:ascii="Times New Roman" w:hAnsi="Times New Roman" w:cs="Times New Roman"/>
          <w:szCs w:val="21"/>
        </w:rPr>
        <w:t>良种类别：品种（杂交组合）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良种编号：川S-SV-TMTY-008-2018</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申请人：四川农业大学、四川省元川生物科技有限公司、四川祥光农业科技开发有限公司、</w:t>
      </w:r>
    </w:p>
    <w:p>
      <w:pPr>
        <w:spacing w:line="400" w:lineRule="exact"/>
        <w:ind w:left="2100" w:leftChars="400" w:hanging="1260" w:hangingChars="600"/>
        <w:rPr>
          <w:rFonts w:ascii="Times New Roman" w:hAnsi="Times New Roman" w:cs="Times New Roman"/>
          <w:szCs w:val="21"/>
        </w:rPr>
      </w:pPr>
      <w:r>
        <w:rPr>
          <w:rFonts w:ascii="Times New Roman" w:hAnsi="Times New Roman" w:cs="Times New Roman"/>
          <w:szCs w:val="21"/>
        </w:rPr>
        <w:t xml:space="preserve">四川亚源红豆杉科技股份有限公司  </w:t>
      </w:r>
    </w:p>
    <w:p>
      <w:pPr>
        <w:spacing w:line="400" w:lineRule="exact"/>
        <w:ind w:left="2100" w:hanging="2100" w:hangingChars="1000"/>
        <w:rPr>
          <w:rFonts w:hint="eastAsia" w:ascii="Times New Roman" w:hAnsi="Times New Roman" w:cs="Times New Roman"/>
          <w:szCs w:val="21"/>
        </w:rPr>
      </w:pPr>
      <w:r>
        <w:rPr>
          <w:rFonts w:ascii="Times New Roman" w:hAnsi="Times New Roman" w:cs="Times New Roman"/>
          <w:szCs w:val="21"/>
        </w:rPr>
        <w:t>选育人：王刚、孙志鹏、蒲擎宇、王刚、蒲尚饶、尚鹏程、曾小珂、胡耀俊、王勇、刘诚、</w:t>
      </w:r>
    </w:p>
    <w:p>
      <w:pPr>
        <w:spacing w:line="400" w:lineRule="exact"/>
        <w:ind w:left="2100" w:leftChars="400" w:hanging="1260" w:hangingChars="600"/>
        <w:rPr>
          <w:rFonts w:ascii="Times New Roman" w:hAnsi="Times New Roman" w:cs="Times New Roman"/>
          <w:szCs w:val="21"/>
        </w:rPr>
      </w:pPr>
      <w:r>
        <w:rPr>
          <w:rFonts w:ascii="Times New Roman" w:hAnsi="Times New Roman" w:cs="Times New Roman"/>
          <w:szCs w:val="21"/>
        </w:rPr>
        <w:t xml:space="preserve">冯永林、沈金亮、徐胜博、王昌全、罗鸿皋、李伟 </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云曼红豆杉是以曼地亚红豆杉（Taxus madia）为母本、云南红豆杉（T. yunnanensis）为父本而繁育的人工杂交种。常绿乔木，枝条开展，分枝角度大于父本云南红豆杉，枝绿色，秋后新枝呈金黄绿色或黄绿色。叶质地薄而柔，条状披针形，排列较疏，长1.0～4.0cm，宽2～3mm。阴性植物，适合生长在湿润气候条件。1～4年幼苗期，枝叶中10-DAB含量达0.20%以上，显著高于其亲本。具较强的抗病虫害能力。</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利用枝叶提取有效成份，以获取高含量的紫杉烷类化合物（10-DAB）为主要目的。</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采用人工杂交制种，种子繁殖。</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选择1～2年生苗高20～40cm的实生苗，春季2～4月栽植。株行距30cm×40cm，密度控制在5000株/亩左右。基肥以穴施为主，每亩施用腐熟有机肥（有机质≥50%，N、P、K≥7%）100kg～130kg，复合肥（N:P:K为20:10:10）50kg～60kg。栽植时注意使树苗根系自然舒展，浇足“定根水”，再在树苗根部覆土至根颈处。当年重在保存活，次年促长。并注意排水，以防引起根系腐烂。造林后1个月至2个月施追肥，用0.5％的尿素水剂穴施，以后应隔1年增施过磷酸钙250g/穴。</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四川盆地西、南部海拔1200m以下的低山丘陵红豆杉适宜栽培区。</w:t>
      </w:r>
    </w:p>
    <w:p>
      <w:pPr>
        <w:spacing w:line="460" w:lineRule="exact"/>
        <w:ind w:firstLine="420" w:firstLineChars="200"/>
        <w:rPr>
          <w:rFonts w:ascii="Times New Roman" w:hAnsi="Times New Roman" w:cs="Times New Roman"/>
          <w:szCs w:val="21"/>
        </w:rPr>
      </w:pPr>
    </w:p>
    <w:p>
      <w:pPr>
        <w:spacing w:before="156" w:beforeLines="50"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9. 隆兴油樟母树林</w:t>
      </w:r>
    </w:p>
    <w:p>
      <w:pPr>
        <w:spacing w:line="400" w:lineRule="exact"/>
        <w:rPr>
          <w:rFonts w:ascii="Times New Roman" w:hAnsi="Times New Roman" w:cs="Times New Roman"/>
          <w:i/>
          <w:iCs/>
          <w:szCs w:val="21"/>
        </w:rPr>
      </w:pPr>
      <w:r>
        <w:rPr>
          <w:rFonts w:ascii="Times New Roman" w:hAnsi="Times New Roman" w:cs="Times New Roman"/>
          <w:szCs w:val="21"/>
        </w:rPr>
        <w:t>树种：油樟                       学名：</w:t>
      </w:r>
      <w:r>
        <w:rPr>
          <w:rFonts w:ascii="Times New Roman" w:hAnsi="Times New Roman" w:cs="Times New Roman"/>
          <w:i/>
          <w:iCs/>
          <w:szCs w:val="21"/>
        </w:rPr>
        <w:t>Cinnamomum longepaniculatum</w:t>
      </w:r>
      <w:r>
        <w:rPr>
          <w:rFonts w:ascii="Times New Roman" w:hAnsi="Times New Roman" w:cs="Times New Roman"/>
          <w:szCs w:val="21"/>
        </w:rPr>
        <w:t xml:space="preserve"> </w:t>
      </w:r>
    </w:p>
    <w:p>
      <w:pPr>
        <w:spacing w:line="400" w:lineRule="exact"/>
        <w:rPr>
          <w:rFonts w:ascii="Times New Roman" w:hAnsi="Times New Roman" w:cs="Times New Roman"/>
          <w:szCs w:val="21"/>
        </w:rPr>
      </w:pPr>
      <w:r>
        <w:rPr>
          <w:rFonts w:ascii="Times New Roman" w:hAnsi="Times New Roman" w:cs="Times New Roman"/>
          <w:szCs w:val="21"/>
        </w:rPr>
        <w:t>良种类别：母树林                 通过类别：审定</w:t>
      </w:r>
    </w:p>
    <w:p>
      <w:pPr>
        <w:spacing w:line="400" w:lineRule="exact"/>
        <w:rPr>
          <w:rFonts w:ascii="Times New Roman" w:hAnsi="Times New Roman" w:cs="Times New Roman"/>
          <w:szCs w:val="21"/>
        </w:rPr>
      </w:pPr>
      <w:r>
        <w:rPr>
          <w:rFonts w:ascii="Times New Roman" w:hAnsi="Times New Roman" w:cs="Times New Roman"/>
          <w:szCs w:val="21"/>
        </w:rPr>
        <w:t>良种编号：川S-SS-CLO-009-2018</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 xml:space="preserve">申请人：宜宾市叙州区岷江国有林场  </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 xml:space="preserve">选育人：刘汉成、刘键、伍玉林、郭汝建、喻禄兵 </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常绿大</w:t>
      </w:r>
      <w:r>
        <w:fldChar w:fldCharType="begin"/>
      </w:r>
      <w:r>
        <w:instrText xml:space="preserve"> HYPERLINK "https://baike.so.com/doc/3838258-4030338.html" \t "_blank" </w:instrText>
      </w:r>
      <w:r>
        <w:fldChar w:fldCharType="separate"/>
      </w:r>
      <w:r>
        <w:rPr>
          <w:rFonts w:ascii="Times New Roman" w:hAnsi="Times New Roman" w:cs="Times New Roman"/>
          <w:szCs w:val="21"/>
        </w:rPr>
        <w:t>乔木</w:t>
      </w:r>
      <w:r>
        <w:rPr>
          <w:rFonts w:ascii="Times New Roman" w:hAnsi="Times New Roman" w:cs="Times New Roman"/>
          <w:szCs w:val="21"/>
        </w:rPr>
        <w:fldChar w:fldCharType="end"/>
      </w:r>
      <w:r>
        <w:rPr>
          <w:rFonts w:ascii="Times New Roman" w:hAnsi="Times New Roman" w:cs="Times New Roman"/>
          <w:szCs w:val="21"/>
        </w:rPr>
        <w:t>，高可达20m，胸径50cm，树冠完整丰满，适应能力强，根系发达且侧根和须根发达，具有良好的水土保持能力。喜酸性和微酸性土壤，抗逆性良好，基本无病害，虫害较少。生长快，营养生长旺盛，树干通直，树干萌芽能力强，抗高强度修剪。</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叶用为主，以获取芳香油为主要目的。</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重点抓好以下环节：整地深度35cm～50cm；栽植穴宽50cm～70cm，深40cm。10月下旬栽培，以“霜降”前后最佳。以1年生苗造林，植苗前剪枝打叶，顶端留3片～4片半叶；出圃时用过磷酸钙加入泥浆中拌根；植苗时做到苗直立、根伸展，适当深栽后，压紧。造林后要连续不间断抚育3年，每年2次（4月～5月，8月～9月），包括除草清杂、正苗培兜、补植和施肥。施肥可结合抚育进行，以开挖环形沟方式施肥，每次施尿素100g+复合肥200g/株。</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四川盆地东、南部油樟适宜栽培区。</w:t>
      </w:r>
    </w:p>
    <w:p>
      <w:pPr>
        <w:rPr>
          <w:rFonts w:ascii="Times New Roman" w:hAnsi="Times New Roman" w:cs="Times New Roman"/>
          <w:b/>
          <w:bCs/>
          <w:sz w:val="32"/>
        </w:rPr>
      </w:pPr>
    </w:p>
    <w:p>
      <w:pPr>
        <w:spacing w:after="218" w:afterLines="70" w:line="400" w:lineRule="exact"/>
        <w:rPr>
          <w:rFonts w:ascii="Times New Roman" w:hAnsi="Times New Roman" w:cs="Times New Roman"/>
          <w:b/>
          <w:bCs/>
          <w:sz w:val="32"/>
        </w:rPr>
      </w:pPr>
      <w:r>
        <w:rPr>
          <w:rFonts w:ascii="Times New Roman" w:hAnsi="Times New Roman" w:cs="Times New Roman"/>
          <w:b/>
          <w:bCs/>
          <w:sz w:val="32"/>
        </w:rPr>
        <w:t>二、认定通过品种</w:t>
      </w:r>
    </w:p>
    <w:p>
      <w:pPr>
        <w:spacing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1. 紫玥</w:t>
      </w:r>
    </w:p>
    <w:p>
      <w:pPr>
        <w:spacing w:line="400" w:lineRule="exact"/>
        <w:rPr>
          <w:rFonts w:ascii="Times New Roman" w:hAnsi="Times New Roman" w:cs="Times New Roman"/>
          <w:i/>
          <w:iCs/>
          <w:szCs w:val="21"/>
        </w:rPr>
      </w:pPr>
      <w:r>
        <w:rPr>
          <w:rFonts w:ascii="Times New Roman" w:hAnsi="Times New Roman" w:cs="Times New Roman"/>
          <w:szCs w:val="21"/>
        </w:rPr>
        <w:t>树种：泡核桃                 学名：</w:t>
      </w:r>
      <w:r>
        <w:rPr>
          <w:rFonts w:ascii="Times New Roman" w:hAnsi="Times New Roman" w:cs="Times New Roman"/>
          <w:i/>
          <w:iCs/>
          <w:szCs w:val="21"/>
        </w:rPr>
        <w:t xml:space="preserve">Julgus sigillata </w:t>
      </w:r>
      <w:r>
        <w:rPr>
          <w:rFonts w:ascii="Times New Roman" w:hAnsi="Times New Roman" w:cs="Times New Roman"/>
          <w:szCs w:val="21"/>
        </w:rPr>
        <w:t>‘Ziyue’</w:t>
      </w:r>
    </w:p>
    <w:p>
      <w:pPr>
        <w:spacing w:line="400" w:lineRule="exact"/>
        <w:rPr>
          <w:rFonts w:ascii="Times New Roman" w:hAnsi="Times New Roman" w:cs="Times New Roman"/>
          <w:szCs w:val="21"/>
        </w:rPr>
      </w:pPr>
      <w:r>
        <w:rPr>
          <w:rFonts w:ascii="Times New Roman" w:hAnsi="Times New Roman" w:cs="Times New Roman"/>
          <w:szCs w:val="21"/>
        </w:rPr>
        <w:t>良种类别：品种               通过类别：认定5年（2019.3.25～2024.3.24）</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良种编号：川R-SV-JS-001-2018</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申请人：会东县林业局、中国林业科学研究院林业研究所、凉山彝族自治州林业局、</w:t>
      </w:r>
    </w:p>
    <w:p>
      <w:pPr>
        <w:spacing w:line="400" w:lineRule="exact"/>
        <w:ind w:firstLine="840" w:firstLineChars="400"/>
        <w:rPr>
          <w:rFonts w:ascii="Times New Roman" w:hAnsi="Times New Roman" w:cs="Times New Roman"/>
          <w:szCs w:val="21"/>
        </w:rPr>
      </w:pPr>
      <w:r>
        <w:rPr>
          <w:rFonts w:ascii="Times New Roman" w:hAnsi="Times New Roman" w:cs="Times New Roman"/>
          <w:szCs w:val="21"/>
        </w:rPr>
        <w:t>四川川余核桃科技有限公司</w:t>
      </w:r>
    </w:p>
    <w:p>
      <w:pPr>
        <w:spacing w:line="400" w:lineRule="exact"/>
        <w:ind w:left="2100" w:hanging="2100" w:hangingChars="1000"/>
        <w:rPr>
          <w:rFonts w:hint="eastAsia" w:ascii="Times New Roman" w:hAnsi="Times New Roman" w:cs="Times New Roman"/>
          <w:szCs w:val="21"/>
        </w:rPr>
      </w:pPr>
      <w:r>
        <w:rPr>
          <w:rFonts w:ascii="Times New Roman" w:hAnsi="Times New Roman" w:cs="Times New Roman"/>
          <w:szCs w:val="21"/>
        </w:rPr>
        <w:t>选育人：裴东、叶春富、郭成林、刘忠华、杨利民、张继勇、文明、张俊佩、朱永朝、</w:t>
      </w:r>
    </w:p>
    <w:p>
      <w:pPr>
        <w:spacing w:line="400" w:lineRule="exact"/>
        <w:ind w:left="2100" w:leftChars="400" w:hanging="1260" w:hangingChars="600"/>
        <w:rPr>
          <w:rFonts w:ascii="Times New Roman" w:hAnsi="Times New Roman" w:cs="Times New Roman"/>
          <w:szCs w:val="21"/>
        </w:rPr>
      </w:pPr>
      <w:r>
        <w:rPr>
          <w:rFonts w:ascii="Times New Roman" w:hAnsi="Times New Roman" w:cs="Times New Roman"/>
          <w:szCs w:val="21"/>
        </w:rPr>
        <w:t>胡定林、丁耀华</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树势强健，分枝力</w:t>
      </w:r>
      <w:bookmarkStart w:id="0" w:name="_GoBack"/>
      <w:bookmarkEnd w:id="0"/>
      <w:r>
        <w:rPr>
          <w:rFonts w:ascii="Times New Roman" w:hAnsi="Times New Roman" w:cs="Times New Roman"/>
          <w:szCs w:val="21"/>
        </w:rPr>
        <w:t>强，分枝角大，雄先型，抗逆性强。一年生枝灰褐色，光滑无毛，节间短。枝顶芽（叶芽）较大，圆锥形；腋芽贴生，圆球形，密被白色茸毛。主、副芽离生明显。奇数羽状复叶，顶叶多退化，小叶5～11片，多9片，叶片阔披针形，叶基椭圆形，叶尖渐尖，背面无毛，叶柄极短。嫁接后2～3年即可见果，5～6年进入丰产期。</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果序座果数1～3个，多为2个。坚果中等偏大、长椭圆形，果形大小均匀一致，平均单果重13.96g，果面刻窝多而均匀，缝合线低平，果顶较突出。取仁较易，出仁率56.86%，种仁饱满，风味无涩，仁色紫色。脂肪含量65.7%，粗蛋白含量14.9%。</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可作为核桃坚果鲜食和干果带壳食用品种，也可作为坚果加工原料。内种皮花青素含量高，可作为特色食用品种应用。</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嫁接繁殖。</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宜选择背风向阳，坡度＜15°的缓坡地作为核桃园。核桃纯园时株行距：（4 m</w:t>
      </w:r>
      <w:r>
        <w:rPr>
          <w:rFonts w:hint="eastAsia" w:ascii="Times New Roman" w:hAnsi="Times New Roman" w:cs="Times New Roman"/>
          <w:szCs w:val="21"/>
          <w:lang w:eastAsia="zh-CN"/>
        </w:rPr>
        <w:t>～</w:t>
      </w:r>
      <w:r>
        <w:rPr>
          <w:rFonts w:ascii="Times New Roman" w:hAnsi="Times New Roman" w:cs="Times New Roman"/>
          <w:szCs w:val="21"/>
        </w:rPr>
        <w:t>5 m）×（5 m</w:t>
      </w:r>
      <w:r>
        <w:rPr>
          <w:rFonts w:hint="eastAsia" w:ascii="Times New Roman" w:hAnsi="Times New Roman" w:cs="Times New Roman"/>
          <w:szCs w:val="21"/>
          <w:lang w:eastAsia="zh-CN"/>
        </w:rPr>
        <w:t>～</w:t>
      </w:r>
      <w:r>
        <w:rPr>
          <w:rFonts w:ascii="Times New Roman" w:hAnsi="Times New Roman" w:cs="Times New Roman"/>
          <w:szCs w:val="21"/>
        </w:rPr>
        <w:t>6 m），间作园时株行距：（6 m</w:t>
      </w:r>
      <w:r>
        <w:rPr>
          <w:rFonts w:hint="eastAsia" w:ascii="Times New Roman" w:hAnsi="Times New Roman" w:cs="Times New Roman"/>
          <w:szCs w:val="21"/>
          <w:lang w:eastAsia="zh-CN"/>
        </w:rPr>
        <w:t>～</w:t>
      </w:r>
      <w:r>
        <w:rPr>
          <w:rFonts w:ascii="Times New Roman" w:hAnsi="Times New Roman" w:cs="Times New Roman"/>
          <w:szCs w:val="21"/>
        </w:rPr>
        <w:t>8 m）×（10 m</w:t>
      </w:r>
      <w:r>
        <w:rPr>
          <w:rFonts w:hint="eastAsia" w:ascii="Times New Roman" w:hAnsi="Times New Roman" w:cs="Times New Roman"/>
          <w:szCs w:val="21"/>
          <w:lang w:eastAsia="zh-CN"/>
        </w:rPr>
        <w:t>～</w:t>
      </w:r>
      <w:r>
        <w:rPr>
          <w:rFonts w:ascii="Times New Roman" w:hAnsi="Times New Roman" w:cs="Times New Roman"/>
          <w:szCs w:val="21"/>
        </w:rPr>
        <w:t>12 m）。栽植穴100cm×100cm×100cm，核桃专用肥1～2kg，与表土充分混匀后填入栽植穴底部。土肥水管理与一般核桃园经营管理措施相同。</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凉山州安宁河谷、金沙江流域海拔1600m～2400m的泡核桃适宜栽培区。</w:t>
      </w:r>
    </w:p>
    <w:p>
      <w:pPr>
        <w:spacing w:after="156" w:afterLines="50" w:line="400" w:lineRule="exact"/>
        <w:rPr>
          <w:rFonts w:ascii="Times New Roman" w:hAnsi="Times New Roman" w:cs="Times New Roman"/>
          <w:szCs w:val="21"/>
        </w:rPr>
      </w:pPr>
    </w:p>
    <w:p>
      <w:pPr>
        <w:spacing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2. 醉芙蓉</w:t>
      </w:r>
    </w:p>
    <w:p>
      <w:pPr>
        <w:spacing w:line="400" w:lineRule="exact"/>
        <w:rPr>
          <w:rFonts w:ascii="Times New Roman" w:hAnsi="Times New Roman" w:cs="Times New Roman"/>
          <w:i/>
          <w:iCs/>
          <w:szCs w:val="21"/>
        </w:rPr>
      </w:pPr>
      <w:r>
        <w:rPr>
          <w:rFonts w:ascii="Times New Roman" w:hAnsi="Times New Roman" w:cs="Times New Roman"/>
          <w:szCs w:val="21"/>
        </w:rPr>
        <w:t>树种：木芙蓉               学名：</w:t>
      </w:r>
      <w:r>
        <w:rPr>
          <w:rFonts w:ascii="Times New Roman" w:hAnsi="Times New Roman" w:cs="Times New Roman"/>
          <w:i/>
          <w:iCs/>
          <w:szCs w:val="21"/>
        </w:rPr>
        <w:t>Hibiscus mutabilis</w:t>
      </w:r>
      <w:r>
        <w:rPr>
          <w:rFonts w:ascii="Times New Roman" w:hAnsi="Times New Roman" w:cs="Times New Roman"/>
          <w:szCs w:val="21"/>
        </w:rPr>
        <w:t xml:space="preserve"> ‘Zuifurong’ </w:t>
      </w:r>
    </w:p>
    <w:p>
      <w:pPr>
        <w:spacing w:line="400" w:lineRule="exact"/>
        <w:rPr>
          <w:rFonts w:ascii="Times New Roman" w:hAnsi="Times New Roman" w:cs="Times New Roman"/>
          <w:szCs w:val="21"/>
        </w:rPr>
      </w:pPr>
      <w:r>
        <w:rPr>
          <w:rFonts w:ascii="Times New Roman" w:hAnsi="Times New Roman" w:cs="Times New Roman"/>
          <w:szCs w:val="21"/>
        </w:rPr>
        <w:t>良种类别：品种             通过类别：认定5年（2019.3.25～2024.3.24）</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良种编号：川R-SV-HM-002-2018</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申请人：成都市植物园</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选育人：李方文、刘晓莉、朱章顺、石小庆、高远平、杨苑钊、王莹、杨昌文</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花单生于叶腋间，花梗长约15cm，近端具节，花径约10cm，花瓣宽匙型，最宽处约4.5cm，花基部具髯毛；花粉败育，花重瓣，花初开时为白色带淡绿色，后逐渐转为粉红色，待要凋谢时变为深红色，一日三变；叶缘钝齿，两面被毛，3月中旬萌芽，3月下旬展叶，花期9月中旬至11月上旬，11月下旬开始落叶；适应性强，观赏价值高，适于孤植、丛植、列植、片植。</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园林树种，主要做观赏用，其花、叶可以入药。</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苗木培育：无性繁殖，以扦插繁殖为主。2月下旬气温缓缓升高时，选取母株上一年生粗壮枝条作为穗条，剪成长约20cm的插条，每根插条上保持3～4个饱满芽。扦插过程中保持水分充足、水质清洁。扦插结束后及时浇水并经常保持土壤湿润，使插条与土壤能紧密接触。苗圃地要尽量选择水源方便、排水良好、肥活疏松的沙质土壤。</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定植：栽植地宜选择深厚、肥活、湿润、透气性好、带微酸性的土壤，干燥、贫瘠、碱性地不适宜栽植。栽植时间宜在2月上旬，施足复合性底肥，同时掘起幼树，带上土球用绳索捆扎，运达目的地后及时栽植，并及时浇水。</w:t>
      </w:r>
    </w:p>
    <w:p>
      <w:pPr>
        <w:spacing w:line="460" w:lineRule="exact"/>
        <w:ind w:firstLine="420" w:firstLineChars="200"/>
        <w:rPr>
          <w:rFonts w:ascii="Times New Roman" w:hAnsi="Times New Roman" w:cs="Times New Roman"/>
          <w:szCs w:val="21"/>
        </w:rPr>
      </w:pPr>
      <w:r>
        <w:rPr>
          <w:rFonts w:ascii="Times New Roman" w:hAnsi="Times New Roman" w:cs="Times New Roman"/>
          <w:szCs w:val="21"/>
        </w:rPr>
        <w:t>管理：好湿是芙蓉固有的特性，因此，水分对它十分重要，5～9月气温高，光照强，也是芙蓉代谢活动旺，生长最快，消耗水分量大的时期。在花芽开始分化和花蕾形成阶段需要大量的磷肥，除有机肥外，使用1：500磷酸二氢钾溶液进行叶面喷洒也有较好的效果。</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适宜种植范围：</w:t>
      </w:r>
      <w:r>
        <w:rPr>
          <w:rFonts w:ascii="Times New Roman" w:hAnsi="Times New Roman" w:cs="Times New Roman"/>
          <w:szCs w:val="21"/>
        </w:rPr>
        <w:t>四川盆地及盆周海拔1000m以下，阳光充足，温暖湿润，土质疏松、排水性好的木芙蓉适宜栽培区。</w:t>
      </w:r>
    </w:p>
    <w:p>
      <w:pPr>
        <w:spacing w:line="400" w:lineRule="exact"/>
        <w:ind w:left="420"/>
        <w:rPr>
          <w:rFonts w:ascii="Times New Roman" w:hAnsi="Times New Roman" w:cs="Times New Roman"/>
          <w:szCs w:val="21"/>
        </w:rPr>
      </w:pPr>
    </w:p>
    <w:p>
      <w:pPr>
        <w:spacing w:after="156" w:afterLines="50" w:line="400" w:lineRule="exact"/>
        <w:rPr>
          <w:rFonts w:ascii="Times New Roman" w:hAnsi="Times New Roman" w:eastAsia="黑体" w:cs="Times New Roman"/>
          <w:sz w:val="30"/>
          <w:szCs w:val="30"/>
        </w:rPr>
      </w:pPr>
      <w:r>
        <w:rPr>
          <w:rFonts w:ascii="Times New Roman" w:hAnsi="Times New Roman" w:eastAsia="黑体" w:cs="Times New Roman"/>
          <w:sz w:val="30"/>
          <w:szCs w:val="30"/>
        </w:rPr>
        <w:t>3. 四季芳华</w:t>
      </w:r>
    </w:p>
    <w:p>
      <w:pPr>
        <w:spacing w:line="400" w:lineRule="exact"/>
        <w:rPr>
          <w:rFonts w:ascii="Times New Roman" w:hAnsi="Times New Roman" w:cs="Times New Roman"/>
          <w:i/>
          <w:iCs/>
          <w:szCs w:val="21"/>
        </w:rPr>
      </w:pPr>
      <w:r>
        <w:rPr>
          <w:rFonts w:ascii="Times New Roman" w:hAnsi="Times New Roman" w:cs="Times New Roman"/>
          <w:szCs w:val="21"/>
        </w:rPr>
        <w:t>树种：桂花                 学名：</w:t>
      </w:r>
      <w:r>
        <w:rPr>
          <w:rFonts w:ascii="Times New Roman" w:hAnsi="Times New Roman" w:cs="Times New Roman"/>
          <w:i/>
          <w:iCs/>
          <w:szCs w:val="21"/>
        </w:rPr>
        <w:t xml:space="preserve">Osmanthus fragrans </w:t>
      </w:r>
      <w:r>
        <w:rPr>
          <w:rFonts w:ascii="Times New Roman" w:hAnsi="Times New Roman" w:cs="Times New Roman"/>
          <w:szCs w:val="21"/>
        </w:rPr>
        <w:t xml:space="preserve">‘Shiji fanghua’ </w:t>
      </w:r>
    </w:p>
    <w:p>
      <w:pPr>
        <w:spacing w:line="400" w:lineRule="exact"/>
        <w:rPr>
          <w:rFonts w:ascii="Times New Roman" w:hAnsi="Times New Roman" w:cs="Times New Roman"/>
          <w:szCs w:val="21"/>
        </w:rPr>
      </w:pPr>
      <w:r>
        <w:rPr>
          <w:rFonts w:ascii="Times New Roman" w:hAnsi="Times New Roman" w:cs="Times New Roman"/>
          <w:szCs w:val="21"/>
        </w:rPr>
        <w:t>良种类别：品种             通过类别：认定5年（2019.3.25～2024.3.24）</w:t>
      </w:r>
    </w:p>
    <w:p>
      <w:pPr>
        <w:spacing w:line="400" w:lineRule="exact"/>
        <w:rPr>
          <w:rFonts w:ascii="Times New Roman" w:hAnsi="Times New Roman" w:cs="Times New Roman"/>
          <w:szCs w:val="21"/>
        </w:rPr>
      </w:pPr>
      <w:r>
        <w:rPr>
          <w:rFonts w:ascii="Times New Roman" w:hAnsi="Times New Roman" w:cs="Times New Roman"/>
          <w:szCs w:val="21"/>
        </w:rPr>
        <w:t>良种编号：川R-SV-OF-003-2018</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申请人：四川省农业科学院园艺研究所</w:t>
      </w:r>
    </w:p>
    <w:p>
      <w:pPr>
        <w:spacing w:line="400" w:lineRule="exact"/>
        <w:ind w:left="2100" w:hanging="2100" w:hangingChars="1000"/>
        <w:rPr>
          <w:rFonts w:ascii="Times New Roman" w:hAnsi="Times New Roman" w:cs="Times New Roman"/>
          <w:szCs w:val="21"/>
        </w:rPr>
      </w:pPr>
      <w:r>
        <w:rPr>
          <w:rFonts w:ascii="Times New Roman" w:hAnsi="Times New Roman" w:cs="Times New Roman"/>
          <w:szCs w:val="21"/>
        </w:rPr>
        <w:t>选育人：万斌、秦帆、涂勋良、邬洪健、舒燕</w:t>
      </w:r>
    </w:p>
    <w:p>
      <w:pPr>
        <w:spacing w:before="156" w:beforeLines="50" w:line="460" w:lineRule="exact"/>
        <w:ind w:firstLine="422" w:firstLineChars="200"/>
        <w:rPr>
          <w:rFonts w:ascii="Times New Roman" w:hAnsi="Times New Roman" w:cs="Times New Roman"/>
          <w:szCs w:val="21"/>
        </w:rPr>
      </w:pPr>
      <w:r>
        <w:rPr>
          <w:rFonts w:ascii="Times New Roman" w:hAnsi="Times New Roman" w:cs="Times New Roman"/>
          <w:b/>
          <w:bCs/>
          <w:szCs w:val="21"/>
        </w:rPr>
        <w:t>品种特性：</w:t>
      </w:r>
      <w:r>
        <w:rPr>
          <w:rFonts w:ascii="Times New Roman" w:hAnsi="Times New Roman" w:cs="Times New Roman"/>
          <w:szCs w:val="21"/>
        </w:rPr>
        <w:t>该品种为四季桂，大灌木，叶片对生，两面无毛。叶二型，春叶到卵状椭圆形，长6～8cm，宽3cm，长宽比2～2.7，先端突尖，近全缘，侧脉6～8对，主脉与侧脉之间的夹角较小；秋叶到卵状披针形或到卵状椭圆形，长10～11cm，宽4cm，长宽比2.5～2.7，叶缘先端尾尖，有稀疏锯齿，叶侧脉6～8对，主脉与侧脉之间的夹角较大。新梢紫红色，嫩叶中部紫黑色，边缘紫红色，随着叶片生长，叶片中间由紫黑色→灰紫色→黄绿色→绿色→深绿色渐变，中部绿色区域逐渐扩大；叶片边缘颜色由紫红色→红紫色→浅红色→浅橙色→黄橙色→浅黄色渐变。叶片成熟后中间部分为绿色或深绿色，偶见浅黄色与淡绿相间的色块，叶片边缘为浅黄色。在较明亮的光照下，植株生长健壮，叶大，叶色鲜艳，有光泽，色彩更鲜艳。当年生健壮的春梢、秋梢的顶芽和腋芽均可正常开花，花量较‘金玉台阁’小。花朵5～8朵，花梗平均长度4～8mm，黄绿色。花冠钟形，花径3～5mm，黄白色(RHSCC- 5A-6C)，雄蕊2，发育正常，无台阁现象。花期10月～次年2月，盛花期10～11月。</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主要用途：</w:t>
      </w:r>
      <w:r>
        <w:rPr>
          <w:rFonts w:ascii="Times New Roman" w:hAnsi="Times New Roman" w:cs="Times New Roman"/>
          <w:szCs w:val="21"/>
        </w:rPr>
        <w:t>观赏性状丰富，观赏期长，叶片颜色变化纷繁，全年均为彩叶观赏期；秋季可正常开花，花香浓郁。是目前仅有的2种花、叶同赏的桂花品种之一。特别适合园林景观布置及盆栽。</w:t>
      </w:r>
    </w:p>
    <w:p>
      <w:pPr>
        <w:spacing w:line="460" w:lineRule="exact"/>
        <w:ind w:firstLine="422" w:firstLineChars="200"/>
        <w:rPr>
          <w:rFonts w:ascii="Times New Roman" w:hAnsi="Times New Roman" w:cs="Times New Roman"/>
          <w:szCs w:val="21"/>
        </w:rPr>
      </w:pPr>
      <w:r>
        <w:rPr>
          <w:rFonts w:ascii="Times New Roman" w:hAnsi="Times New Roman" w:cs="Times New Roman"/>
          <w:b/>
          <w:bCs/>
          <w:szCs w:val="21"/>
        </w:rPr>
        <w:t>栽培技术要点：</w:t>
      </w:r>
      <w:r>
        <w:rPr>
          <w:rFonts w:ascii="Times New Roman" w:hAnsi="Times New Roman" w:cs="Times New Roman"/>
          <w:szCs w:val="21"/>
        </w:rPr>
        <w:t>无性繁殖，以嫁接繁殖为主。嫁接最好用桂花实生苗本砧，避免‘大小脚’现象。在冬春季，植株萌芽前，采用亲本当年生木质化健壮枝条，以切接的方法进行繁殖；也可在夏秋季采用半木质化健壮枝条进行腹接繁殖。在栽植过程中应注意：（1）该品种在微酸性栽培基质中生长良好；（2）该无性系植株叶片为黄绿相间的斑状叶，树体营养面积相对不足，施肥应以薄肥勤施为原则，控制速效氮肥的使用量，多用磷、钾肥，以免植植株叶片过分转绿，影响观赏效果；（3）叶片上的黄化部分在未完全成熟前，易感染褐斑病或叶斑病，可采用百菌清混合代森锰锌等杀菌剂在叶片未成熟时提前防治。</w:t>
      </w:r>
    </w:p>
    <w:p>
      <w:pPr>
        <w:spacing w:before="156" w:beforeLines="50" w:line="420" w:lineRule="exact"/>
        <w:ind w:firstLine="422" w:firstLineChars="200"/>
        <w:rPr>
          <w:rFonts w:ascii="Times New Roman" w:hAnsi="Times New Roman" w:cs="Times New Roman"/>
          <w:b/>
          <w:bCs/>
          <w:szCs w:val="21"/>
        </w:rPr>
      </w:pPr>
      <w:r>
        <w:rPr>
          <w:rFonts w:ascii="Times New Roman" w:hAnsi="Times New Roman" w:cs="Times New Roman"/>
          <w:b/>
          <w:bCs/>
          <w:szCs w:val="21"/>
        </w:rPr>
        <w:t>适宜种植范围：</w:t>
      </w:r>
      <w:r>
        <w:rPr>
          <w:rFonts w:ascii="Times New Roman" w:hAnsi="Times New Roman" w:cs="Times New Roman"/>
          <w:szCs w:val="21"/>
        </w:rPr>
        <w:t>四川盆地海拔1200m以下的丘陵、平原和河谷，最低气温不低于-5</w:t>
      </w:r>
      <w:r>
        <w:rPr>
          <w:rFonts w:hint="eastAsia" w:ascii="宋体" w:hAnsi="宋体" w:eastAsia="宋体" w:cs="宋体"/>
          <w:szCs w:val="21"/>
          <w:lang w:eastAsia="ja-JP"/>
        </w:rPr>
        <w:t>℃</w:t>
      </w:r>
      <w:r>
        <w:rPr>
          <w:rFonts w:ascii="Times New Roman" w:hAnsi="Times New Roman" w:cs="Times New Roman"/>
          <w:szCs w:val="21"/>
        </w:rPr>
        <w:t>的桂花适宜栽培区。</w:t>
      </w:r>
    </w:p>
    <w:p>
      <w:pPr>
        <w:spacing w:before="156" w:beforeLines="50"/>
        <w:rPr>
          <w:rFonts w:ascii="Times New Roman" w:hAnsi="Times New Roman" w:cs="Times New Roman"/>
          <w:b/>
          <w:bCs/>
        </w:rPr>
      </w:pPr>
    </w:p>
    <w:p>
      <w:pPr>
        <w:pStyle w:val="2"/>
        <w:spacing w:line="400" w:lineRule="exact"/>
        <w:ind w:firstLine="562"/>
        <w:rPr>
          <w:rFonts w:ascii="Times New Roman" w:hAnsi="Times New Roman" w:cs="Times New Roman"/>
          <w:b/>
          <w:bCs/>
          <w:sz w:val="32"/>
        </w:rPr>
      </w:pPr>
      <w:r>
        <w:rPr>
          <w:rFonts w:ascii="Times New Roman" w:hAnsi="Times New Roman" w:cs="Times New Roman"/>
          <w:b/>
          <w:bCs/>
        </w:rPr>
        <w:t>注：通过认定的林木品种，认定有效期满后不得继续作为良种使用，应重新申报林木品种审定。</w:t>
      </w:r>
    </w:p>
    <w:p>
      <w:pPr>
        <w:rPr>
          <w:rFonts w:ascii="Times New Roman" w:hAnsi="Times New Roman" w:cs="Times New Roman"/>
          <w:b/>
          <w:bCs/>
          <w:sz w:val="32"/>
        </w:rPr>
      </w:pPr>
    </w:p>
    <w:sectPr>
      <w:footerReference r:id="rId3" w:type="default"/>
      <w:pgSz w:w="11906" w:h="16838"/>
      <w:pgMar w:top="1440" w:right="1803" w:bottom="1440" w:left="1803"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- 10 -</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sz w:val="24"/>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- 10 -</w:t>
                    </w:r>
                    <w:r>
                      <w:rPr>
                        <w:rFonts w:ascii="Times New Roman" w:hAnsi="Times New Roman" w:cs="Times New Roman"/>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D037C"/>
    <w:multiLevelType w:val="singleLevel"/>
    <w:tmpl w:val="5A9D037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4D39A2"/>
    <w:rsid w:val="000702BC"/>
    <w:rsid w:val="00090D86"/>
    <w:rsid w:val="001479E6"/>
    <w:rsid w:val="001F16BF"/>
    <w:rsid w:val="002163C0"/>
    <w:rsid w:val="00222957"/>
    <w:rsid w:val="002C7FDE"/>
    <w:rsid w:val="0031679B"/>
    <w:rsid w:val="003E17FA"/>
    <w:rsid w:val="004554D4"/>
    <w:rsid w:val="004B1968"/>
    <w:rsid w:val="004B7CA1"/>
    <w:rsid w:val="00696211"/>
    <w:rsid w:val="00702450"/>
    <w:rsid w:val="00800514"/>
    <w:rsid w:val="0082371B"/>
    <w:rsid w:val="00893E41"/>
    <w:rsid w:val="008F055F"/>
    <w:rsid w:val="009C62D0"/>
    <w:rsid w:val="00A90ADE"/>
    <w:rsid w:val="00A9170B"/>
    <w:rsid w:val="00B37220"/>
    <w:rsid w:val="00B84C36"/>
    <w:rsid w:val="00C21218"/>
    <w:rsid w:val="00CE1FD0"/>
    <w:rsid w:val="00D76453"/>
    <w:rsid w:val="00DC4D3C"/>
    <w:rsid w:val="00DC7871"/>
    <w:rsid w:val="00F31522"/>
    <w:rsid w:val="01E2501E"/>
    <w:rsid w:val="04080080"/>
    <w:rsid w:val="046A419A"/>
    <w:rsid w:val="08C135BA"/>
    <w:rsid w:val="0B4C314E"/>
    <w:rsid w:val="0D503E8B"/>
    <w:rsid w:val="10574E9E"/>
    <w:rsid w:val="152231C0"/>
    <w:rsid w:val="18042524"/>
    <w:rsid w:val="18846F05"/>
    <w:rsid w:val="1AA677EE"/>
    <w:rsid w:val="1ECF22B6"/>
    <w:rsid w:val="1ECF352D"/>
    <w:rsid w:val="24721675"/>
    <w:rsid w:val="27C26C49"/>
    <w:rsid w:val="29426941"/>
    <w:rsid w:val="299F3A3C"/>
    <w:rsid w:val="29A37C80"/>
    <w:rsid w:val="2B3B7005"/>
    <w:rsid w:val="306B783F"/>
    <w:rsid w:val="31A8304F"/>
    <w:rsid w:val="324D2B22"/>
    <w:rsid w:val="331E3E55"/>
    <w:rsid w:val="340902E3"/>
    <w:rsid w:val="34531762"/>
    <w:rsid w:val="35193323"/>
    <w:rsid w:val="35A26A84"/>
    <w:rsid w:val="35DB50E6"/>
    <w:rsid w:val="36801AD0"/>
    <w:rsid w:val="37193BF4"/>
    <w:rsid w:val="38C547FF"/>
    <w:rsid w:val="394B5D07"/>
    <w:rsid w:val="3A166241"/>
    <w:rsid w:val="3B4A5692"/>
    <w:rsid w:val="3C511494"/>
    <w:rsid w:val="3C8F05DB"/>
    <w:rsid w:val="409B6719"/>
    <w:rsid w:val="40B74549"/>
    <w:rsid w:val="419E1D0E"/>
    <w:rsid w:val="45B55C5A"/>
    <w:rsid w:val="462D35CE"/>
    <w:rsid w:val="464301B3"/>
    <w:rsid w:val="4A4202D2"/>
    <w:rsid w:val="4D781468"/>
    <w:rsid w:val="537B3238"/>
    <w:rsid w:val="53E86044"/>
    <w:rsid w:val="571016AF"/>
    <w:rsid w:val="585B04AE"/>
    <w:rsid w:val="58EF2A7C"/>
    <w:rsid w:val="5C39681A"/>
    <w:rsid w:val="5D265273"/>
    <w:rsid w:val="5E4D39A2"/>
    <w:rsid w:val="5F0D02DB"/>
    <w:rsid w:val="5FC902E5"/>
    <w:rsid w:val="6032515F"/>
    <w:rsid w:val="61F508C6"/>
    <w:rsid w:val="63C73FEE"/>
    <w:rsid w:val="641267CD"/>
    <w:rsid w:val="65E111DF"/>
    <w:rsid w:val="66BE3E86"/>
    <w:rsid w:val="69ED4306"/>
    <w:rsid w:val="6A3718D1"/>
    <w:rsid w:val="6AC16911"/>
    <w:rsid w:val="6B24305D"/>
    <w:rsid w:val="716C6BE4"/>
    <w:rsid w:val="71E94983"/>
    <w:rsid w:val="772A3175"/>
    <w:rsid w:val="79AC2514"/>
    <w:rsid w:val="7AC94D1F"/>
    <w:rsid w:val="7F145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line="360" w:lineRule="exact"/>
      <w:ind w:firstLine="560" w:firstLineChars="200"/>
    </w:pPr>
    <w:rPr>
      <w:rFonts w:eastAsia="楷体_GB2312"/>
      <w:kern w:val="0"/>
      <w:sz w:val="28"/>
      <w:szCs w:val="20"/>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列出段落1"/>
    <w:basedOn w:val="1"/>
    <w:qFormat/>
    <w:uiPriority w:val="99"/>
    <w:pPr>
      <w:ind w:firstLine="420" w:firstLineChars="200"/>
    </w:pPr>
  </w:style>
  <w:style w:type="character" w:customStyle="1" w:styleId="9">
    <w:name w:val="font0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电脑维修</Company>
  <Pages>10</Pages>
  <Words>1383</Words>
  <Characters>7887</Characters>
  <Lines>65</Lines>
  <Paragraphs>18</Paragraphs>
  <TotalTime>65</TotalTime>
  <ScaleCrop>false</ScaleCrop>
  <LinksUpToDate>false</LinksUpToDate>
  <CharactersWithSpaces>9252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2018-03-05T08:33:00Z</dcterms:created>
  <dc:creator>Administrator</dc:creator>
  <cp:lastModifiedBy>海哥</cp:lastModifiedBy>
  <cp:lastPrinted>2019-04-02T02:03:17Z</cp:lastPrinted>
  <dcterms:modified xsi:type="dcterms:W3CDTF">2019-04-02T02:13:58Z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