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B4383">
      <w:pPr>
        <w:widowControl/>
        <w:overflowPunct w:val="0"/>
        <w:topLinePunct/>
        <w:spacing w:line="600" w:lineRule="exact"/>
        <w:jc w:val="lef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</w:p>
    <w:p w14:paraId="14E20A87">
      <w:pPr>
        <w:overflowPunct w:val="0"/>
        <w:topLinePunct/>
        <w:spacing w:line="600" w:lineRule="exac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14:paraId="44767E89">
      <w:pPr>
        <w:overflowPunct w:val="0"/>
        <w:topLinePunct/>
        <w:spacing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第二轮中央生态环境保护督察第六十九项整改任务公示材料</w:t>
      </w:r>
    </w:p>
    <w:p w14:paraId="3A0D123B">
      <w:pPr>
        <w:overflowPunct w:val="0"/>
        <w:topLinePunct/>
        <w:spacing w:line="600" w:lineRule="exact"/>
        <w:jc w:val="center"/>
        <w:rPr>
          <w:rFonts w:hint="eastAsia" w:hAnsi="仿宋_GB2312" w:cs="仿宋_GB2312"/>
          <w:color w:val="000000"/>
          <w:sz w:val="32"/>
          <w:szCs w:val="32"/>
        </w:rPr>
      </w:pPr>
    </w:p>
    <w:tbl>
      <w:tblPr>
        <w:tblStyle w:val="11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3060"/>
        <w:gridCol w:w="5774"/>
      </w:tblGrid>
      <w:tr w14:paraId="67CE4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76" w:hRule="atLeast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A1BC7">
            <w:pPr>
              <w:overflowPunct w:val="0"/>
              <w:topLinePunct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楷体_GB2312"/>
                <w:b/>
                <w:bCs/>
                <w:spacing w:val="8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eastAsia="楷体_GB2312"/>
                <w:b/>
                <w:bCs/>
                <w:spacing w:val="8"/>
                <w:sz w:val="28"/>
                <w:szCs w:val="28"/>
              </w:rPr>
              <w:t>整改目标</w:t>
            </w:r>
          </w:p>
        </w:tc>
        <w:tc>
          <w:tcPr>
            <w:tcW w:w="5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FE7E6">
            <w:pPr>
              <w:overflowPunct w:val="0"/>
              <w:topLinePunct/>
              <w:adjustRightInd w:val="0"/>
              <w:snapToGrid w:val="0"/>
              <w:spacing w:line="400" w:lineRule="exact"/>
              <w:ind w:firstLine="514" w:firstLineChars="200"/>
              <w:rPr>
                <w:rFonts w:ascii="Times New Roman" w:hAnsi="Times New Roman" w:eastAsia="楷体"/>
                <w:spacing w:val="8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楷体_GB2312"/>
                <w:b/>
                <w:bCs/>
                <w:spacing w:val="8"/>
                <w:sz w:val="24"/>
                <w:szCs w:val="24"/>
              </w:rPr>
              <w:t>《四川省贯彻落实第二轮中央生态环境保护督察报告整改方案》第</w:t>
            </w:r>
            <w:r>
              <w:rPr>
                <w:rFonts w:hint="eastAsia" w:ascii="Times New Roman" w:hAnsi="Times New Roman" w:eastAsia="楷体_GB2312"/>
                <w:b/>
                <w:bCs/>
                <w:spacing w:val="8"/>
                <w:sz w:val="24"/>
                <w:szCs w:val="24"/>
              </w:rPr>
              <w:t>六十九</w:t>
            </w:r>
            <w:r>
              <w:rPr>
                <w:rFonts w:ascii="Times New Roman" w:hAnsi="Times New Roman" w:eastAsia="楷体_GB2312"/>
                <w:b/>
                <w:bCs/>
                <w:spacing w:val="8"/>
                <w:sz w:val="24"/>
                <w:szCs w:val="24"/>
              </w:rPr>
              <w:t>项整改任务：</w:t>
            </w:r>
            <w:r>
              <w:rPr>
                <w:rFonts w:hint="eastAsia" w:ascii="Times New Roman" w:hAnsi="Times New Roman"/>
                <w:spacing w:val="8"/>
                <w:kern w:val="0"/>
                <w:sz w:val="24"/>
                <w:szCs w:val="24"/>
              </w:rPr>
              <w:t>坚决贯彻落实“共抓大保护、不搞大开发”要求，开展相关行业领域专项排查整治，继续深入推动长江干流和重要支流保护。</w:t>
            </w:r>
          </w:p>
        </w:tc>
      </w:tr>
      <w:tr w14:paraId="5F77B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434" w:hRule="atLeast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EDBE8">
            <w:pPr>
              <w:overflowPunct w:val="0"/>
              <w:topLinePunct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楷体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/>
                <w:bCs/>
                <w:spacing w:val="8"/>
                <w:sz w:val="28"/>
                <w:szCs w:val="28"/>
              </w:rPr>
              <w:t>整改责任单位</w:t>
            </w:r>
          </w:p>
        </w:tc>
        <w:tc>
          <w:tcPr>
            <w:tcW w:w="5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83A14">
            <w:pPr>
              <w:overflowPunct w:val="0"/>
              <w:topLinePunct/>
              <w:adjustRightInd w:val="0"/>
              <w:snapToGrid w:val="0"/>
              <w:spacing w:line="400" w:lineRule="exact"/>
              <w:rPr>
                <w:rFonts w:ascii="Times New Roman" w:hAnsi="Times New Roman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8"/>
                <w:kern w:val="0"/>
                <w:sz w:val="24"/>
                <w:szCs w:val="24"/>
              </w:rPr>
              <w:t>省发展改革委、经济和信息化厅、自然资源厅、生态环境厅、水利厅、省林草局，各市（州）党委、政府</w:t>
            </w:r>
          </w:p>
        </w:tc>
      </w:tr>
      <w:tr w14:paraId="4852A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83" w:hRule="atLeast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BC34B">
            <w:pPr>
              <w:overflowPunct w:val="0"/>
              <w:topLinePunct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楷体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/>
                <w:bCs/>
                <w:spacing w:val="8"/>
                <w:sz w:val="28"/>
                <w:szCs w:val="28"/>
              </w:rPr>
              <w:t>验收销号单位</w:t>
            </w:r>
          </w:p>
        </w:tc>
        <w:tc>
          <w:tcPr>
            <w:tcW w:w="5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F3D6E">
            <w:pPr>
              <w:overflowPunct w:val="0"/>
              <w:topLinePunct/>
              <w:adjustRightInd w:val="0"/>
              <w:snapToGrid w:val="0"/>
              <w:spacing w:line="400" w:lineRule="exact"/>
              <w:rPr>
                <w:rFonts w:ascii="Times New Roman" w:hAnsi="Times New Roman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8"/>
                <w:kern w:val="0"/>
                <w:sz w:val="24"/>
                <w:szCs w:val="24"/>
              </w:rPr>
              <w:t>省发展改革委、经济和信息化厅、自然资源厅、生态环境厅、水利厅、省林草局</w:t>
            </w:r>
          </w:p>
        </w:tc>
      </w:tr>
      <w:tr w14:paraId="4A22E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335" w:hRule="atLeast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67C03">
            <w:pPr>
              <w:overflowPunct w:val="0"/>
              <w:topLinePunct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楷体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pacing w:val="8"/>
                <w:sz w:val="28"/>
                <w:szCs w:val="28"/>
              </w:rPr>
              <w:t>整改措施</w:t>
            </w:r>
          </w:p>
        </w:tc>
        <w:tc>
          <w:tcPr>
            <w:tcW w:w="5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2F22B">
            <w:pPr>
              <w:overflowPunct w:val="0"/>
              <w:topLinePunct/>
              <w:adjustRightInd w:val="0"/>
              <w:snapToGrid w:val="0"/>
              <w:spacing w:line="400" w:lineRule="exact"/>
              <w:ind w:firstLine="512" w:firstLineChars="200"/>
              <w:rPr>
                <w:rFonts w:ascii="Times New Roman" w:hAnsi="Times New Roman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spacing w:val="8"/>
                <w:kern w:val="0"/>
                <w:sz w:val="24"/>
                <w:szCs w:val="24"/>
              </w:rPr>
              <w:t>涉林草整改措施：</w:t>
            </w:r>
          </w:p>
          <w:p w14:paraId="282E8139">
            <w:pPr>
              <w:overflowPunct w:val="0"/>
              <w:topLinePunct/>
              <w:adjustRightInd w:val="0"/>
              <w:snapToGrid w:val="0"/>
              <w:spacing w:line="400" w:lineRule="exact"/>
              <w:ind w:firstLine="512" w:firstLineChars="200"/>
              <w:rPr>
                <w:rFonts w:ascii="Times New Roman" w:hAnsi="Times New Roman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8"/>
                <w:kern w:val="0"/>
                <w:sz w:val="24"/>
                <w:szCs w:val="24"/>
              </w:rPr>
              <w:t>2022年6月底前，省林草局牵头制定《四川省大熊猫国家公园管理办法》。2022年12月底前，制定自然保护区、风景名胜区、世界遗产地等自然保护地保护管理意见，优化完善自然保护地调整审查机制和流程，建立健全事中事后监管制度。2022年12月底前，完成以康养名义实施房地产开发项目排查，针对发现的违法侵占林地问题进行整治。2023年12月底前，整改完成率达到85%以上。牵头开展自然保护区遥感监测线索实地核查、国家级自然保护区人类活动问题点位核查、森林督查等专项行动，优化全省自然保护地人为活动监管平台，排查梳理自然保护地内违法建设项目和违法侵占林地、破坏森林资源问题，发现一起，查处一起，依法依规有序推进问题整改。</w:t>
            </w:r>
          </w:p>
        </w:tc>
      </w:tr>
      <w:tr w14:paraId="6B10C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73" w:hRule="atLeast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D3773">
            <w:pPr>
              <w:overflowPunct w:val="0"/>
              <w:topLinePunct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楷体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pacing w:val="8"/>
                <w:sz w:val="28"/>
                <w:szCs w:val="28"/>
              </w:rPr>
              <w:t>完成情况</w:t>
            </w:r>
          </w:p>
        </w:tc>
        <w:tc>
          <w:tcPr>
            <w:tcW w:w="5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A2EB1">
            <w:pPr>
              <w:spacing w:line="400" w:lineRule="exact"/>
              <w:ind w:firstLine="420"/>
              <w:rPr>
                <w:rFonts w:hint="eastAsia"/>
              </w:rPr>
            </w:pPr>
            <w:r>
              <w:rPr>
                <w:rFonts w:hint="eastAsia" w:ascii="Times New Roman" w:hAnsi="Times New Roman"/>
                <w:spacing w:val="8"/>
                <w:kern w:val="0"/>
                <w:sz w:val="24"/>
                <w:szCs w:val="24"/>
              </w:rPr>
              <w:t>2022年4月，省政府印发《四川省大熊猫国家公园管理办法》；2022年12月底前，省林草局制定自然保护区、风景名胜区、世界遗产地等自然保护地保护管理意见；2022年8月，开展康养房地产项目排查整治，2022年12月底前完成清理排查，未发现存在以康养名义实施房地产开发项目违法侵占林地问题；已开展森林督查、自然保护区遥感监测线索核查等专项行动，建立问题台账，依法依规推进问题整改。</w:t>
            </w:r>
          </w:p>
        </w:tc>
      </w:tr>
    </w:tbl>
    <w:p w14:paraId="28B3EC78">
      <w:pPr>
        <w:overflowPunct w:val="0"/>
        <w:topLinePunct/>
        <w:spacing w:line="600" w:lineRule="exact"/>
        <w:ind w:left="960" w:hanging="960" w:hangingChars="300"/>
        <w:jc w:val="left"/>
        <w:rPr>
          <w:rFonts w:ascii="Times New Roman" w:hAnsi="Times New Roman" w:eastAsia="黑体"/>
          <w:sz w:val="32"/>
          <w:szCs w:val="32"/>
        </w:rPr>
      </w:pPr>
    </w:p>
    <w:p w14:paraId="6AC1C030">
      <w:pPr>
        <w:pStyle w:val="2"/>
        <w:spacing w:line="600" w:lineRule="exact"/>
        <w:rPr>
          <w:rFonts w:hint="eastAsia" w:ascii="仿宋_GB2312" w:hAnsi="黑体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4665980</wp:posOffset>
                </wp:positionH>
                <wp:positionV relativeFrom="paragraph">
                  <wp:posOffset>7981950</wp:posOffset>
                </wp:positionV>
                <wp:extent cx="1129665" cy="578485"/>
                <wp:effectExtent l="6985" t="11430" r="6350" b="10160"/>
                <wp:wrapNone/>
                <wp:docPr id="97657814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665" cy="578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367.4pt;margin-top:628.5pt;height:45.55pt;width:88.95pt;z-index:251659264;mso-width-relative:page;mso-height-relative:page;" fillcolor="#FFFFFF" filled="t" stroked="t" coordsize="21600,21600" o:gfxdata="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q2H/hNgAAAANAQAADwAAAAAAAAABACAAAAAiAAAAZHJzL2Rvd25yZXYueG1sUEsBAhQA&#10;FAAAAAgAh07iQGErmrIrAgAAegQAAA4AAAAAAAAAAQAgAAAAJwEAAGRycy9lMm9Eb2MueG1sUEsF&#10;BgAAAAAGAAYAWQEAAMQFAAAAAA==&#10;">
                <v:fill on="t" focussize="0,0"/>
                <v:stroke color="#FFFFFF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2098" w:right="1474" w:bottom="1247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D9C15">
    <w:pPr>
      <w:pStyle w:val="9"/>
      <w:ind w:left="210" w:leftChars="100" w:right="210" w:rightChars="10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5B5DD">
    <w:pPr>
      <w:pStyle w:val="9"/>
      <w:ind w:left="210" w:leftChars="100" w:right="210" w:rightChars="10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dit="readOnly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B76B78"/>
    <w:rsid w:val="000A6F45"/>
    <w:rsid w:val="000D7231"/>
    <w:rsid w:val="001E7169"/>
    <w:rsid w:val="0021065C"/>
    <w:rsid w:val="002654B8"/>
    <w:rsid w:val="002A4838"/>
    <w:rsid w:val="002B101D"/>
    <w:rsid w:val="002D0369"/>
    <w:rsid w:val="002D6492"/>
    <w:rsid w:val="00320043"/>
    <w:rsid w:val="003241E9"/>
    <w:rsid w:val="004128F5"/>
    <w:rsid w:val="00457185"/>
    <w:rsid w:val="004A04A5"/>
    <w:rsid w:val="004B3BDA"/>
    <w:rsid w:val="004F4AF5"/>
    <w:rsid w:val="005563B5"/>
    <w:rsid w:val="00557147"/>
    <w:rsid w:val="005B184A"/>
    <w:rsid w:val="005D229E"/>
    <w:rsid w:val="005D4A68"/>
    <w:rsid w:val="005D58F5"/>
    <w:rsid w:val="0068629A"/>
    <w:rsid w:val="00851932"/>
    <w:rsid w:val="008A0A32"/>
    <w:rsid w:val="00902F87"/>
    <w:rsid w:val="00976C2E"/>
    <w:rsid w:val="009B7AA0"/>
    <w:rsid w:val="009E5102"/>
    <w:rsid w:val="009E7E8E"/>
    <w:rsid w:val="00A7333C"/>
    <w:rsid w:val="00A90A4C"/>
    <w:rsid w:val="00AA61A5"/>
    <w:rsid w:val="00AA7540"/>
    <w:rsid w:val="00AB3073"/>
    <w:rsid w:val="00AD08A7"/>
    <w:rsid w:val="00B624AA"/>
    <w:rsid w:val="00D81DFA"/>
    <w:rsid w:val="00E030B1"/>
    <w:rsid w:val="00E23EB4"/>
    <w:rsid w:val="00E727CD"/>
    <w:rsid w:val="00E86536"/>
    <w:rsid w:val="00EA23DB"/>
    <w:rsid w:val="00ED39D2"/>
    <w:rsid w:val="00F02D5B"/>
    <w:rsid w:val="00F116AC"/>
    <w:rsid w:val="00F46933"/>
    <w:rsid w:val="00F52F34"/>
    <w:rsid w:val="00F757B8"/>
    <w:rsid w:val="00FC4187"/>
    <w:rsid w:val="00FD4D45"/>
    <w:rsid w:val="00FE1C14"/>
    <w:rsid w:val="04496AC3"/>
    <w:rsid w:val="05301A85"/>
    <w:rsid w:val="079F3B0A"/>
    <w:rsid w:val="0A9D4019"/>
    <w:rsid w:val="0BD1705F"/>
    <w:rsid w:val="0C913FA4"/>
    <w:rsid w:val="14A3596F"/>
    <w:rsid w:val="1967608F"/>
    <w:rsid w:val="1B1167F3"/>
    <w:rsid w:val="1C2B4954"/>
    <w:rsid w:val="1E1C5E8F"/>
    <w:rsid w:val="1E9A402D"/>
    <w:rsid w:val="1ED87CF2"/>
    <w:rsid w:val="20452BBA"/>
    <w:rsid w:val="209C213C"/>
    <w:rsid w:val="22487FB2"/>
    <w:rsid w:val="2293748C"/>
    <w:rsid w:val="24905D58"/>
    <w:rsid w:val="258C78F2"/>
    <w:rsid w:val="2C4007E0"/>
    <w:rsid w:val="2D7C2717"/>
    <w:rsid w:val="2DB422C0"/>
    <w:rsid w:val="30205E92"/>
    <w:rsid w:val="30816A2A"/>
    <w:rsid w:val="30C80D1B"/>
    <w:rsid w:val="31064B62"/>
    <w:rsid w:val="328F5CAA"/>
    <w:rsid w:val="345A1584"/>
    <w:rsid w:val="36C70C3C"/>
    <w:rsid w:val="3C583233"/>
    <w:rsid w:val="3D2C44CF"/>
    <w:rsid w:val="3EDF1257"/>
    <w:rsid w:val="41154DBF"/>
    <w:rsid w:val="42330AD0"/>
    <w:rsid w:val="434C1633"/>
    <w:rsid w:val="46954EFC"/>
    <w:rsid w:val="49B76B78"/>
    <w:rsid w:val="4DD36AB1"/>
    <w:rsid w:val="4F7E076A"/>
    <w:rsid w:val="512A116D"/>
    <w:rsid w:val="52BD4F3A"/>
    <w:rsid w:val="562C3C84"/>
    <w:rsid w:val="57BA29A8"/>
    <w:rsid w:val="5D267EA7"/>
    <w:rsid w:val="5F022512"/>
    <w:rsid w:val="613750CB"/>
    <w:rsid w:val="6216210A"/>
    <w:rsid w:val="633676F4"/>
    <w:rsid w:val="66425688"/>
    <w:rsid w:val="67355444"/>
    <w:rsid w:val="703E559A"/>
    <w:rsid w:val="74B92C8D"/>
    <w:rsid w:val="769D0CA5"/>
    <w:rsid w:val="76F11967"/>
    <w:rsid w:val="79516FDF"/>
    <w:rsid w:val="7EE94654"/>
    <w:rsid w:val="7EFB5C58"/>
    <w:rsid w:val="FB7FC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rPr>
      <w:rFonts w:ascii="Calibri" w:hAnsi="Calibri" w:eastAsia="宋体" w:cs="黑体"/>
    </w:rPr>
  </w:style>
  <w:style w:type="paragraph" w:styleId="3">
    <w:name w:val="Body Text"/>
    <w:basedOn w:val="1"/>
    <w:next w:val="4"/>
    <w:qFormat/>
    <w:uiPriority w:val="0"/>
    <w:rPr>
      <w:rFonts w:hAnsi="Calibri" w:eastAsia="宋体"/>
      <w:sz w:val="32"/>
      <w:szCs w:val="24"/>
    </w:rPr>
  </w:style>
  <w:style w:type="paragraph" w:styleId="4">
    <w:name w:val="Body Text First Indent"/>
    <w:basedOn w:val="3"/>
    <w:next w:val="5"/>
    <w:qFormat/>
    <w:uiPriority w:val="0"/>
    <w:pPr>
      <w:ind w:left="117" w:firstLine="420" w:firstLineChars="100"/>
    </w:pPr>
    <w:rPr>
      <w:rFonts w:ascii="仿宋" w:hAnsi="仿宋" w:cs="仿宋"/>
      <w:sz w:val="21"/>
      <w:lang w:eastAsia="en-US"/>
    </w:rPr>
  </w:style>
  <w:style w:type="paragraph" w:styleId="5">
    <w:name w:val="Body Text First Indent 2"/>
    <w:basedOn w:val="6"/>
    <w:next w:val="1"/>
    <w:qFormat/>
    <w:uiPriority w:val="0"/>
    <w:pPr>
      <w:ind w:firstLine="420"/>
    </w:pPr>
    <w:rPr>
      <w:rFonts w:ascii="Times New Roman" w:hAnsi="Times New Roman" w:eastAsia="宋体"/>
      <w:sz w:val="21"/>
      <w:szCs w:val="24"/>
    </w:rPr>
  </w:style>
  <w:style w:type="paragraph" w:styleId="6">
    <w:name w:val="Body Text Indent"/>
    <w:basedOn w:val="1"/>
    <w:next w:val="7"/>
    <w:qFormat/>
    <w:uiPriority w:val="0"/>
    <w:pPr>
      <w:ind w:firstLine="640" w:firstLineChars="200"/>
    </w:pPr>
    <w:rPr>
      <w:rFonts w:hAnsi="Calibri"/>
      <w:sz w:val="32"/>
      <w:szCs w:val="28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  <w:sz w:val="32"/>
      <w:szCs w:val="20"/>
    </w:rPr>
  </w:style>
  <w:style w:type="paragraph" w:styleId="8">
    <w:name w:val="Balloon Text"/>
    <w:basedOn w:val="1"/>
    <w:link w:val="15"/>
    <w:qFormat/>
    <w:uiPriority w:val="0"/>
    <w:rPr>
      <w:sz w:val="18"/>
      <w:szCs w:val="18"/>
    </w:rPr>
  </w:style>
  <w:style w:type="paragraph" w:styleId="9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页眉 字符"/>
    <w:link w:val="10"/>
    <w:qFormat/>
    <w:uiPriority w:val="0"/>
    <w:rPr>
      <w:rFonts w:ascii="仿宋_GB2312" w:hAnsi="等线" w:eastAsia="仿宋_GB2312"/>
      <w:kern w:val="2"/>
      <w:sz w:val="18"/>
      <w:szCs w:val="18"/>
    </w:rPr>
  </w:style>
  <w:style w:type="character" w:customStyle="1" w:styleId="14">
    <w:name w:val="页脚 字符"/>
    <w:link w:val="9"/>
    <w:qFormat/>
    <w:uiPriority w:val="99"/>
    <w:rPr>
      <w:rFonts w:ascii="仿宋_GB2312" w:hAnsi="等线" w:eastAsia="仿宋_GB2312"/>
      <w:kern w:val="2"/>
      <w:sz w:val="18"/>
      <w:szCs w:val="18"/>
    </w:rPr>
  </w:style>
  <w:style w:type="character" w:customStyle="1" w:styleId="15">
    <w:name w:val="批注框文本 字符"/>
    <w:link w:val="8"/>
    <w:qFormat/>
    <w:uiPriority w:val="0"/>
    <w:rPr>
      <w:rFonts w:ascii="仿宋_GB2312" w:hAnsi="等线" w:eastAsia="仿宋_GB2312"/>
      <w:kern w:val="2"/>
      <w:sz w:val="18"/>
      <w:szCs w:val="18"/>
    </w:rPr>
  </w:style>
  <w:style w:type="paragraph" w:customStyle="1" w:styleId="16">
    <w:name w:val="正文文本1"/>
    <w:basedOn w:val="1"/>
    <w:qFormat/>
    <w:uiPriority w:val="0"/>
    <w:pPr>
      <w:shd w:val="clear" w:color="auto" w:fill="FFFFFF"/>
      <w:spacing w:line="372" w:lineRule="auto"/>
      <w:ind w:firstLine="400"/>
    </w:pPr>
    <w:rPr>
      <w:rFonts w:ascii="黑体" w:hAnsi="黑体" w:eastAsia="黑体" w:cs="黑体"/>
      <w:b/>
      <w:bCs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884</Words>
  <Characters>924</Characters>
  <Lines>6</Lines>
  <Paragraphs>1</Paragraphs>
  <TotalTime>6</TotalTime>
  <ScaleCrop>false</ScaleCrop>
  <LinksUpToDate>false</LinksUpToDate>
  <CharactersWithSpaces>926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2025-06-05T03:19:00Z</dcterms:created>
  <dc:creator>ms</dc:creator>
  <cp:lastModifiedBy>......</cp:lastModifiedBy>
  <cp:lastPrinted>2025-06-05T03:25:00Z</cp:lastPrinted>
  <dcterms:modified xsi:type="dcterms:W3CDTF">2025-06-06T02:30:18Z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0C5394CAC6516E6A0DB7E46775C158D4</vt:lpwstr>
  </property>
  <property fmtid="{D5CDD505-2E9C-101B-9397-08002B2CF9AE}" pid="4" name="KSOTemplateDocerSaveRecord">
    <vt:lpwstr>eyJoZGlkIjoiOGJhZTNkZjI1N2QzMWNmMDgyNzViYjY1OWQwMDE4ZjEiLCJ1c2VySWQiOiIzODkwNzUxODkifQ==</vt:lpwstr>
  </property>
</Properties>
</file>