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292D3">
      <w:pPr>
        <w:spacing w:line="570" w:lineRule="exact"/>
        <w:jc w:val="center"/>
        <w:rPr>
          <w:rFonts w:ascii="Times New Roman" w:hAnsi="Times New Roman" w:eastAsia="方正小标宋简体" w:cs="Times New Roman"/>
          <w:sz w:val="36"/>
          <w:szCs w:val="40"/>
        </w:rPr>
      </w:pPr>
      <w:bookmarkStart w:id="0" w:name="_Hlk179537290"/>
      <w:bookmarkStart w:id="1" w:name="_Toc135379546"/>
      <w:r>
        <w:rPr>
          <w:rFonts w:hint="eastAsia" w:ascii="Times New Roman" w:hAnsi="Times New Roman" w:eastAsia="方正小标宋简体" w:cs="Times New Roman"/>
          <w:sz w:val="36"/>
          <w:szCs w:val="40"/>
          <w:lang w:eastAsia="zh"/>
        </w:rPr>
        <w:t>西昌</w:t>
      </w:r>
      <w:r>
        <w:rPr>
          <w:rFonts w:hint="eastAsia" w:ascii="Times New Roman" w:hAnsi="Times New Roman" w:eastAsia="方正小标宋简体" w:cs="Times New Roman"/>
          <w:sz w:val="36"/>
          <w:szCs w:val="40"/>
        </w:rPr>
        <w:t>邛海项目社区</w:t>
      </w:r>
      <w:bookmarkStart w:id="2" w:name="OLE_LINK1"/>
      <w:r>
        <w:rPr>
          <w:rFonts w:hint="eastAsia" w:ascii="Times New Roman" w:hAnsi="Times New Roman" w:eastAsia="方正小标宋简体" w:cs="Times New Roman"/>
          <w:sz w:val="36"/>
          <w:szCs w:val="40"/>
        </w:rPr>
        <w:t>1+N湿地</w:t>
      </w:r>
      <w:r>
        <w:rPr>
          <w:rFonts w:hint="eastAsia" w:ascii="Times New Roman" w:hAnsi="Times New Roman" w:eastAsia="方正小标宋简体" w:cs="Times New Roman"/>
          <w:sz w:val="36"/>
          <w:szCs w:val="40"/>
          <w:lang w:eastAsia="zh"/>
        </w:rPr>
        <w:t>主题</w:t>
      </w:r>
      <w:r>
        <w:rPr>
          <w:rFonts w:hint="eastAsia" w:ascii="Times New Roman" w:hAnsi="Times New Roman" w:eastAsia="方正小标宋简体" w:cs="Times New Roman"/>
          <w:sz w:val="36"/>
          <w:szCs w:val="40"/>
        </w:rPr>
        <w:t>展陈</w:t>
      </w:r>
      <w:r>
        <w:rPr>
          <w:rFonts w:hint="eastAsia" w:ascii="Times New Roman" w:hAnsi="Times New Roman" w:eastAsia="方正小标宋简体" w:cs="Times New Roman"/>
          <w:sz w:val="36"/>
          <w:szCs w:val="40"/>
          <w:lang w:eastAsia="zh"/>
        </w:rPr>
        <w:t>空间</w:t>
      </w:r>
      <w:bookmarkEnd w:id="2"/>
      <w:r>
        <w:rPr>
          <w:rFonts w:hint="eastAsia" w:ascii="Times New Roman" w:hAnsi="Times New Roman" w:eastAsia="方正小标宋简体" w:cs="Times New Roman"/>
          <w:sz w:val="36"/>
          <w:szCs w:val="40"/>
          <w:lang w:eastAsia="zh"/>
        </w:rPr>
        <w:t>打造</w:t>
      </w:r>
      <w:r>
        <w:rPr>
          <w:rFonts w:hint="eastAsia" w:ascii="Times New Roman" w:hAnsi="Times New Roman" w:eastAsia="方正小标宋简体" w:cs="Times New Roman"/>
          <w:sz w:val="36"/>
          <w:szCs w:val="40"/>
        </w:rPr>
        <w:t>招标内容与要求</w:t>
      </w:r>
    </w:p>
    <w:bookmarkEnd w:id="0"/>
    <w:p w14:paraId="5917A781">
      <w:pPr>
        <w:pStyle w:val="2"/>
        <w:spacing w:before="0" w:after="0" w:line="570" w:lineRule="exact"/>
        <w:rPr>
          <w:rFonts w:ascii="Times New Roman" w:hAnsi="Times New Roman" w:cs="Times New Roman"/>
        </w:rPr>
      </w:pPr>
      <w:r>
        <w:rPr>
          <w:rFonts w:hint="eastAsia" w:ascii="Times New Roman" w:hAnsi="Times New Roman" w:cs="Times New Roman"/>
        </w:rPr>
        <w:t>一、招标名称</w:t>
      </w:r>
      <w:bookmarkEnd w:id="1"/>
    </w:p>
    <w:p w14:paraId="28F87F37">
      <w:pPr>
        <w:spacing w:line="570" w:lineRule="exact"/>
        <w:ind w:firstLine="560" w:firstLineChars="200"/>
        <w:rPr>
          <w:rFonts w:ascii="Times New Roman" w:hAnsi="Times New Roman" w:eastAsia="宋体" w:cs="Times New Roman"/>
          <w:sz w:val="28"/>
          <w:szCs w:val="28"/>
          <w:lang w:eastAsia="zh"/>
        </w:rPr>
      </w:pPr>
      <w:bookmarkStart w:id="3" w:name="_Toc135379547"/>
      <w:r>
        <w:rPr>
          <w:rFonts w:hint="eastAsia" w:ascii="Times New Roman" w:hAnsi="Times New Roman" w:eastAsia="宋体" w:cs="Times New Roman"/>
          <w:sz w:val="28"/>
          <w:szCs w:val="28"/>
          <w:lang w:eastAsia="zh"/>
        </w:rPr>
        <w:t>西昌</w:t>
      </w:r>
      <w:r>
        <w:rPr>
          <w:rFonts w:hint="eastAsia" w:ascii="Times New Roman" w:hAnsi="Times New Roman" w:eastAsia="宋体" w:cs="Times New Roman"/>
          <w:sz w:val="28"/>
          <w:szCs w:val="28"/>
        </w:rPr>
        <w:t>邛海项目社区1+N</w:t>
      </w:r>
      <w:r>
        <w:rPr>
          <w:rFonts w:hint="eastAsia" w:ascii="Times New Roman" w:hAnsi="Times New Roman" w:eastAsia="宋体" w:cs="Times New Roman"/>
          <w:sz w:val="28"/>
          <w:szCs w:val="28"/>
          <w:lang w:eastAsia="zh"/>
        </w:rPr>
        <w:t>湿地主题展陈空间打造</w:t>
      </w:r>
    </w:p>
    <w:p w14:paraId="42863DA9">
      <w:pPr>
        <w:pStyle w:val="2"/>
        <w:spacing w:before="0" w:after="0" w:line="570" w:lineRule="exact"/>
        <w:rPr>
          <w:rFonts w:ascii="Times New Roman" w:hAnsi="Times New Roman" w:cs="Times New Roman"/>
        </w:rPr>
      </w:pPr>
      <w:r>
        <w:rPr>
          <w:rFonts w:hint="eastAsia" w:ascii="Times New Roman" w:hAnsi="Times New Roman" w:cs="Times New Roman"/>
        </w:rPr>
        <w:t>二、项目背景</w:t>
      </w:r>
      <w:bookmarkEnd w:id="3"/>
    </w:p>
    <w:p w14:paraId="32F8661F">
      <w:pPr>
        <w:spacing w:line="57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四川省位于中国西南部喜马拉雅-横断山区生物多样性热点地区，拥有湿地面积219.55万公顷，生物多样性十分丰富，是长江、黄河上游的生态屏障。随着人口增长和社会经济的发展，无序的、无规划的开发对湿地生态造成了一定影响，为应对目前的挑战，四川省林业和草原局向全球环境基金（GEF）申请了“扩大中国四川省湿地保护面积并增强湿地管理能力项目”（简称四川湿地保护项目）。项目目标是：扩大中国四川省湿地保护面积，提高湿地保护的管理能力，推动生物多样性保护和湿地资源可持续利用主流化。项目国际执行机构为联合国开发计划署（UNDP），国内执行机构为四川省林业和草原局，实施单位为四川省野生动物资源调查保护站，项目于2022年12月1日启动实施。</w:t>
      </w:r>
    </w:p>
    <w:p w14:paraId="7E72720C">
      <w:pPr>
        <w:spacing w:line="57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项目分成两个组分。</w:t>
      </w:r>
    </w:p>
    <w:p w14:paraId="078E3ECF">
      <w:pPr>
        <w:spacing w:line="57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组分一，加强四川省在湿地资源保护及可持续利用方面的系统规划、主流化的管理能力， 项目将推动四川省制定湿地公园内的有关技术标准，以西昌邛海、新津白鹤滩湿地公园作为示范点，为其制定中长期发展总体规划、管理计划，以期提升湿地公园管理水平，并将湿地资源的保护和可持续利用纳入当地政府相关政策和发展规划中。在全省范围内实施环境教育计划，以提高人们对四川湿地保护和可持续利用相关问题的认识。</w:t>
      </w:r>
    </w:p>
    <w:p w14:paraId="770C35D5">
      <w:pPr>
        <w:spacing w:line="57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组分二，在全省层面建立覆盖767,766公顷湿地类型保护地网络，通过加强知识传播、信息交流、能力建设、社区参与，建立监测评估体系，全面加强四川省湿地保护和管理能力，应对湿地面临的威胁，减少对湿地生态系统和生物多样性的破坏。同时，制定和执行保护地和当地社区之间的创新保护协议，探索包括生态旅游在内的替代生计，以减少湿地资源利用不可持续的行为，加强当地社区的福祉和复原力。 </w:t>
      </w:r>
    </w:p>
    <w:p w14:paraId="2A7A13C8">
      <w:pPr>
        <w:spacing w:line="57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lang w:eastAsia="zh"/>
        </w:rPr>
        <w:t>项目计划在西昌邛海周边社区开展湿地可持续利用工作，根据前期调查沟通，确定大石板社区和焦家村为项目村。项目计划在两个项目村开展自然研学、湿地可持续利用等工作。本分包服务将为社区打造深度旅游研学的亮点，设计过程需与项目社区积极沟通，根据社区意愿和实际资源情况开展设计工作</w:t>
      </w:r>
      <w:r>
        <w:rPr>
          <w:rFonts w:hint="eastAsia" w:ascii="Times New Roman" w:hAnsi="Times New Roman" w:eastAsia="宋体" w:cs="Times New Roman"/>
          <w:sz w:val="28"/>
          <w:szCs w:val="28"/>
        </w:rPr>
        <w:t>。</w:t>
      </w:r>
    </w:p>
    <w:p w14:paraId="2855AC9C">
      <w:pPr>
        <w:pStyle w:val="2"/>
        <w:spacing w:before="0" w:after="0" w:line="570" w:lineRule="exact"/>
        <w:rPr>
          <w:rFonts w:ascii="Times New Roman" w:hAnsi="Times New Roman" w:cs="Times New Roman"/>
        </w:rPr>
      </w:pPr>
      <w:bookmarkStart w:id="4" w:name="_Toc135379548"/>
      <w:r>
        <w:rPr>
          <w:rFonts w:hint="eastAsia" w:ascii="Times New Roman" w:hAnsi="Times New Roman" w:cs="Times New Roman"/>
        </w:rPr>
        <w:t>三、招标技术服务信息</w:t>
      </w:r>
      <w:bookmarkEnd w:id="4"/>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140"/>
        <w:gridCol w:w="4140"/>
      </w:tblGrid>
      <w:tr w14:paraId="392C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140" w:type="dxa"/>
            <w:tcMar>
              <w:top w:w="60" w:type="dxa"/>
              <w:left w:w="120" w:type="dxa"/>
              <w:bottom w:w="30" w:type="dxa"/>
              <w:right w:w="120" w:type="dxa"/>
            </w:tcMar>
          </w:tcPr>
          <w:p w14:paraId="79CBA50D">
            <w:pPr>
              <w:spacing w:line="570" w:lineRule="exact"/>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技术服务名称</w:t>
            </w:r>
          </w:p>
        </w:tc>
        <w:tc>
          <w:tcPr>
            <w:tcW w:w="4140" w:type="dxa"/>
            <w:tcMar>
              <w:top w:w="60" w:type="dxa"/>
              <w:left w:w="120" w:type="dxa"/>
              <w:bottom w:w="30" w:type="dxa"/>
              <w:right w:w="120" w:type="dxa"/>
            </w:tcMar>
          </w:tcPr>
          <w:p w14:paraId="1487CF66">
            <w:pPr>
              <w:spacing w:line="570" w:lineRule="exact"/>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服务时间</w:t>
            </w:r>
          </w:p>
        </w:tc>
      </w:tr>
      <w:tr w14:paraId="4BD2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140" w:type="dxa"/>
            <w:tcMar>
              <w:top w:w="60" w:type="dxa"/>
              <w:left w:w="120" w:type="dxa"/>
              <w:bottom w:w="30" w:type="dxa"/>
              <w:right w:w="120" w:type="dxa"/>
            </w:tcMar>
          </w:tcPr>
          <w:p w14:paraId="58D234C1">
            <w:pPr>
              <w:spacing w:line="570" w:lineRule="exact"/>
              <w:rPr>
                <w:rFonts w:ascii="Times New Roman" w:hAnsi="Times New Roman" w:eastAsia="宋体" w:cs="Times New Roman"/>
                <w:sz w:val="28"/>
                <w:szCs w:val="28"/>
              </w:rPr>
            </w:pPr>
            <w:r>
              <w:rPr>
                <w:rFonts w:hint="eastAsia" w:ascii="Times New Roman" w:hAnsi="Times New Roman" w:eastAsia="宋体" w:cs="Times New Roman"/>
                <w:sz w:val="28"/>
                <w:szCs w:val="28"/>
                <w:lang w:eastAsia="zh"/>
                <w:woUserID w:val="1"/>
              </w:rPr>
              <w:t>西昌</w:t>
            </w:r>
            <w:r>
              <w:rPr>
                <w:rFonts w:hint="eastAsia" w:ascii="Times New Roman" w:hAnsi="Times New Roman" w:eastAsia="宋体" w:cs="Times New Roman"/>
                <w:sz w:val="28"/>
                <w:szCs w:val="28"/>
              </w:rPr>
              <w:t>邛海项目社区1+N</w:t>
            </w:r>
            <w:r>
              <w:rPr>
                <w:rFonts w:hint="eastAsia" w:ascii="Times New Roman" w:hAnsi="Times New Roman" w:eastAsia="宋体" w:cs="Times New Roman"/>
                <w:sz w:val="28"/>
                <w:szCs w:val="28"/>
                <w:lang w:eastAsia="zh"/>
              </w:rPr>
              <w:t>湿地主题展陈空间打造</w:t>
            </w:r>
          </w:p>
        </w:tc>
        <w:tc>
          <w:tcPr>
            <w:tcW w:w="4140" w:type="dxa"/>
            <w:tcMar>
              <w:top w:w="60" w:type="dxa"/>
              <w:left w:w="120" w:type="dxa"/>
              <w:bottom w:w="30" w:type="dxa"/>
              <w:right w:w="120" w:type="dxa"/>
            </w:tcMar>
          </w:tcPr>
          <w:p w14:paraId="273F8B5C">
            <w:pPr>
              <w:spacing w:line="570" w:lineRule="exact"/>
              <w:rPr>
                <w:rFonts w:ascii="Times New Roman" w:hAnsi="Times New Roman" w:eastAsia="宋体" w:cs="Times New Roman"/>
                <w:sz w:val="28"/>
                <w:szCs w:val="28"/>
              </w:rPr>
            </w:pPr>
            <w:r>
              <w:rPr>
                <w:rFonts w:hint="eastAsia" w:ascii="Times New Roman" w:hAnsi="Times New Roman" w:eastAsia="宋体" w:cs="Times New Roman"/>
                <w:sz w:val="28"/>
                <w:szCs w:val="28"/>
                <w:u w:val="single"/>
              </w:rPr>
              <w:t>2025年</w:t>
            </w:r>
            <w:r>
              <w:rPr>
                <w:rFonts w:hint="eastAsia" w:ascii="Times New Roman" w:hAnsi="Times New Roman" w:eastAsia="宋体" w:cs="Times New Roman"/>
                <w:sz w:val="28"/>
                <w:szCs w:val="28"/>
                <w:u w:val="single"/>
                <w:lang w:eastAsia="zh"/>
              </w:rPr>
              <w:t>4</w:t>
            </w:r>
            <w:r>
              <w:rPr>
                <w:rFonts w:hint="eastAsia" w:ascii="Times New Roman" w:hAnsi="Times New Roman" w:eastAsia="宋体" w:cs="Times New Roman"/>
                <w:sz w:val="28"/>
                <w:szCs w:val="28"/>
                <w:u w:val="single"/>
              </w:rPr>
              <w:t>月--2026年</w:t>
            </w:r>
            <w:r>
              <w:rPr>
                <w:rFonts w:ascii="Times New Roman" w:hAnsi="Times New Roman" w:eastAsia="宋体" w:cs="Times New Roman"/>
                <w:sz w:val="28"/>
                <w:szCs w:val="28"/>
                <w:u w:val="single"/>
                <w:lang w:eastAsia="zh"/>
              </w:rPr>
              <w:t>10</w:t>
            </w:r>
            <w:r>
              <w:rPr>
                <w:rFonts w:hint="eastAsia" w:ascii="Times New Roman" w:hAnsi="Times New Roman" w:eastAsia="宋体" w:cs="Times New Roman"/>
                <w:sz w:val="28"/>
                <w:szCs w:val="28"/>
                <w:u w:val="single"/>
              </w:rPr>
              <w:t>月</w:t>
            </w:r>
          </w:p>
        </w:tc>
      </w:tr>
      <w:tr w14:paraId="2E78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140" w:type="dxa"/>
            <w:tcMar>
              <w:top w:w="60" w:type="dxa"/>
              <w:left w:w="120" w:type="dxa"/>
              <w:bottom w:w="30" w:type="dxa"/>
              <w:right w:w="120" w:type="dxa"/>
            </w:tcMar>
          </w:tcPr>
          <w:p w14:paraId="56E0DCDD">
            <w:pPr>
              <w:spacing w:line="57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最高资金限额: 4</w:t>
            </w:r>
            <w:r>
              <w:rPr>
                <w:rFonts w:hint="eastAsia" w:ascii="Times New Roman" w:hAnsi="Times New Roman" w:eastAsia="宋体" w:cs="Times New Roman"/>
                <w:sz w:val="28"/>
                <w:szCs w:val="28"/>
                <w:lang w:eastAsia="zh"/>
              </w:rPr>
              <w:t>2</w:t>
            </w:r>
            <w:r>
              <w:rPr>
                <w:rFonts w:hint="eastAsia" w:ascii="Times New Roman" w:hAnsi="Times New Roman" w:eastAsia="宋体" w:cs="Times New Roman"/>
                <w:sz w:val="28"/>
                <w:szCs w:val="28"/>
              </w:rPr>
              <w:t>万人民币</w:t>
            </w:r>
          </w:p>
        </w:tc>
        <w:tc>
          <w:tcPr>
            <w:tcW w:w="4140" w:type="dxa"/>
            <w:tcMar>
              <w:top w:w="60" w:type="dxa"/>
              <w:left w:w="120" w:type="dxa"/>
              <w:bottom w:w="30" w:type="dxa"/>
              <w:right w:w="120" w:type="dxa"/>
            </w:tcMar>
          </w:tcPr>
          <w:p w14:paraId="0B85FE47">
            <w:pPr>
              <w:spacing w:line="57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工作协议期限：见合同</w:t>
            </w:r>
          </w:p>
        </w:tc>
      </w:tr>
    </w:tbl>
    <w:p w14:paraId="2F6D06FE">
      <w:pPr>
        <w:pStyle w:val="2"/>
        <w:tabs>
          <w:tab w:val="left" w:pos="6902"/>
        </w:tabs>
        <w:spacing w:before="0" w:after="0" w:line="570" w:lineRule="exact"/>
        <w:rPr>
          <w:rFonts w:ascii="Times New Roman" w:hAnsi="Times New Roman" w:cs="Times New Roman"/>
        </w:rPr>
      </w:pPr>
      <w:bookmarkStart w:id="5" w:name="_Toc135379549"/>
      <w:r>
        <w:rPr>
          <w:rFonts w:hint="eastAsia" w:ascii="Times New Roman" w:hAnsi="Times New Roman" w:cs="Times New Roman"/>
        </w:rPr>
        <w:t>四、投标要求</w:t>
      </w:r>
      <w:bookmarkEnd w:id="5"/>
      <w:r>
        <w:rPr>
          <w:rFonts w:hint="eastAsia" w:ascii="Times New Roman" w:hAnsi="Times New Roman" w:cs="Times New Roman"/>
        </w:rPr>
        <w:tab/>
      </w:r>
    </w:p>
    <w:p w14:paraId="04B2089B">
      <w:pPr>
        <w:spacing w:line="570" w:lineRule="exact"/>
        <w:rPr>
          <w:rFonts w:ascii="Times New Roman" w:hAnsi="Times New Roman" w:eastAsia="宋体" w:cs="Times New Roman"/>
          <w:sz w:val="28"/>
          <w:szCs w:val="28"/>
        </w:rPr>
      </w:pPr>
      <w:r>
        <w:rPr>
          <w:rFonts w:hint="eastAsia" w:ascii="Times New Roman" w:hAnsi="Times New Roman" w:eastAsia="宋体" w:cs="Times New Roman"/>
          <w:b/>
          <w:sz w:val="28"/>
          <w:szCs w:val="28"/>
        </w:rPr>
        <w:t>（一）商务要求</w:t>
      </w:r>
    </w:p>
    <w:p w14:paraId="3D00DCFA">
      <w:pPr>
        <w:numPr>
          <w:ilvl w:val="0"/>
          <w:numId w:val="1"/>
        </w:numPr>
        <w:spacing w:line="570" w:lineRule="exact"/>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履约保证金及违约责任</w:t>
      </w:r>
    </w:p>
    <w:p w14:paraId="652A4546">
      <w:pPr>
        <w:spacing w:line="570" w:lineRule="exact"/>
        <w:ind w:left="420" w:leftChars="200"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1）采购方与成交单位双方必须遵守并执行本项目中约定的各项规定，保证本项目的正常实施。</w:t>
      </w:r>
    </w:p>
    <w:p w14:paraId="21B08232">
      <w:pPr>
        <w:spacing w:line="570" w:lineRule="exact"/>
        <w:ind w:left="420" w:leftChars="200"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2）如因成交单位工作人员在履行职务过程中的疏忽、失职、过错等故意或过失给采购方造成损失或侵害，包括但不限于采购方本身财产损失、由此而导致的采购方对任何第三方的法律责任等，成交单位对此均应承担全部的赔偿责任。</w:t>
      </w:r>
    </w:p>
    <w:p w14:paraId="0B7F83FF">
      <w:pPr>
        <w:spacing w:line="570" w:lineRule="exact"/>
        <w:ind w:left="420" w:leftChars="200"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3）如未经采购方同意，成交单位不得将</w:t>
      </w:r>
      <w:r>
        <w:rPr>
          <w:rFonts w:hint="eastAsia" w:ascii="Times New Roman" w:hAnsi="Times New Roman" w:eastAsia="宋体" w:cs="Times New Roman"/>
          <w:sz w:val="28"/>
          <w:szCs w:val="28"/>
          <w:lang w:bidi="ar"/>
        </w:rPr>
        <w:t>过程资料及成果移作他用或向第三方泄露</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8"/>
          <w:szCs w:val="28"/>
        </w:rPr>
        <w:t>，违反本条规定，给采购方造成损失的，成交单位应承担相关的法律责任。</w:t>
      </w:r>
    </w:p>
    <w:p w14:paraId="35F77A38">
      <w:pPr>
        <w:spacing w:line="570" w:lineRule="exact"/>
        <w:ind w:left="420" w:leftChars="200"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4）成交单位未在合同规定日期内提交全部符合项目合同要求的项目成果，每延迟一天，则采购方有权要求成交单位支付合同总金额千分之一的违约金，延迟累计超过15个日历日，采购方有权解除本合同并不向中标单位支付任何费用，并要求成交单位承担因合同解除而造成的相关损失。若因甲方或者客观因素造成无法在规定工期内完成任务的，双方应协商解决。</w:t>
      </w:r>
    </w:p>
    <w:p w14:paraId="7218931A">
      <w:pPr>
        <w:numPr>
          <w:ilvl w:val="0"/>
          <w:numId w:val="2"/>
        </w:numPr>
        <w:spacing w:line="570" w:lineRule="exact"/>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付款方式：</w:t>
      </w:r>
    </w:p>
    <w:p w14:paraId="33D047B4">
      <w:pPr>
        <w:spacing w:line="570" w:lineRule="exact"/>
        <w:ind w:left="420" w:leftChars="200"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1）自合同签订日起在收到成交单位正规发票后5个工作日内拨付总合同款的30%。</w:t>
      </w:r>
    </w:p>
    <w:p w14:paraId="585B9696">
      <w:pPr>
        <w:spacing w:line="570" w:lineRule="exact"/>
        <w:ind w:left="420" w:leftChars="200"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2）完成</w:t>
      </w:r>
      <w:r>
        <w:rPr>
          <w:rFonts w:hint="eastAsia" w:ascii="Times New Roman" w:hAnsi="Times New Roman" w:eastAsia="宋体" w:cs="Times New Roman"/>
          <w:sz w:val="28"/>
          <w:szCs w:val="28"/>
          <w:lang w:eastAsia="zh"/>
          <w:woUserID w:val="1"/>
        </w:rPr>
        <w:t>公共空间</w:t>
      </w:r>
      <w:r>
        <w:rPr>
          <w:rFonts w:hint="eastAsia" w:ascii="Times New Roman" w:hAnsi="Times New Roman" w:eastAsia="宋体" w:cs="Times New Roman"/>
          <w:sz w:val="28"/>
          <w:szCs w:val="28"/>
        </w:rPr>
        <w:t>及餐厅民宿设计，获得社区及项目办认可并</w:t>
      </w:r>
      <w:r>
        <w:rPr>
          <w:rFonts w:hint="eastAsia" w:ascii="Times New Roman" w:hAnsi="Times New Roman" w:eastAsia="宋体" w:cs="Times New Roman"/>
          <w:sz w:val="28"/>
          <w:szCs w:val="28"/>
          <w:lang w:eastAsia="zh"/>
          <w:woUserID w:val="1"/>
        </w:rPr>
        <w:t>基本</w:t>
      </w:r>
      <w:r>
        <w:rPr>
          <w:rFonts w:hint="eastAsia" w:ascii="Times New Roman" w:hAnsi="Times New Roman" w:eastAsia="宋体" w:cs="Times New Roman"/>
          <w:sz w:val="28"/>
          <w:szCs w:val="28"/>
        </w:rPr>
        <w:t>落成；以及提供正规发票后，5个工作日内拨付总合同款的50%。</w:t>
      </w:r>
    </w:p>
    <w:p w14:paraId="4CACDC4C">
      <w:pPr>
        <w:spacing w:line="570" w:lineRule="exact"/>
        <w:ind w:left="420" w:leftChars="200"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3）</w:t>
      </w:r>
      <w:r>
        <w:rPr>
          <w:rFonts w:hint="eastAsia" w:ascii="Times New Roman" w:hAnsi="Times New Roman" w:eastAsia="宋体" w:cs="Times New Roman"/>
          <w:sz w:val="28"/>
          <w:szCs w:val="28"/>
          <w:lang w:bidi="ar"/>
        </w:rPr>
        <w:t>所有设计落成</w:t>
      </w:r>
      <w:r>
        <w:rPr>
          <w:rFonts w:hint="eastAsia" w:ascii="Times New Roman" w:hAnsi="Times New Roman" w:eastAsia="宋体" w:cs="Times New Roman"/>
          <w:sz w:val="28"/>
          <w:szCs w:val="28"/>
        </w:rPr>
        <w:t>，以及提供正规发票后；5个工作日内拨付总合同款的20%。</w:t>
      </w:r>
    </w:p>
    <w:p w14:paraId="1E8C275A">
      <w:pPr>
        <w:spacing w:line="570" w:lineRule="exact"/>
        <w:ind w:left="420" w:leftChars="200"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4）成交单位须向采购方出具合法有效增值税发票后进行支付结算，付款方式均采用公对公的银行转账，成交单位接受转账的开户信息以双方在采购合同中载明的为准。</w:t>
      </w:r>
    </w:p>
    <w:p w14:paraId="01CE7613">
      <w:pPr>
        <w:numPr>
          <w:ilvl w:val="0"/>
          <w:numId w:val="3"/>
        </w:numPr>
        <w:spacing w:line="570" w:lineRule="exact"/>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服务地点：采购方指定地点</w:t>
      </w:r>
    </w:p>
    <w:p w14:paraId="68946A3A">
      <w:pPr>
        <w:numPr>
          <w:ilvl w:val="0"/>
          <w:numId w:val="4"/>
        </w:numPr>
        <w:spacing w:line="570" w:lineRule="exact"/>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服务期限：</w:t>
      </w:r>
    </w:p>
    <w:p w14:paraId="20BC1D2C">
      <w:pPr>
        <w:spacing w:line="570" w:lineRule="exact"/>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合同签订后，至2026年</w:t>
      </w:r>
      <w:r>
        <w:rPr>
          <w:rFonts w:hint="eastAsia" w:ascii="Times New Roman" w:hAnsi="Times New Roman" w:eastAsia="宋体" w:cs="Times New Roman"/>
          <w:sz w:val="28"/>
          <w:szCs w:val="28"/>
          <w:lang w:eastAsia="zh"/>
        </w:rPr>
        <w:t>10</w:t>
      </w:r>
      <w:r>
        <w:rPr>
          <w:rFonts w:hint="eastAsia" w:ascii="Times New Roman" w:hAnsi="Times New Roman" w:eastAsia="宋体" w:cs="Times New Roman"/>
          <w:sz w:val="28"/>
          <w:szCs w:val="28"/>
        </w:rPr>
        <w:t>月前完成本项目工作。</w:t>
      </w:r>
    </w:p>
    <w:p w14:paraId="6BB7F341">
      <w:pPr>
        <w:numPr>
          <w:ilvl w:val="0"/>
          <w:numId w:val="5"/>
        </w:numPr>
        <w:spacing w:line="570" w:lineRule="exact"/>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投标价格：4</w:t>
      </w:r>
      <w:r>
        <w:rPr>
          <w:rFonts w:hint="eastAsia" w:ascii="Times New Roman" w:hAnsi="Times New Roman" w:eastAsia="宋体" w:cs="Times New Roman"/>
          <w:sz w:val="28"/>
          <w:szCs w:val="28"/>
          <w:lang w:eastAsia="zh"/>
        </w:rPr>
        <w:t>2</w:t>
      </w:r>
      <w:r>
        <w:rPr>
          <w:rFonts w:hint="eastAsia" w:ascii="Times New Roman" w:hAnsi="Times New Roman" w:eastAsia="宋体" w:cs="Times New Roman"/>
          <w:sz w:val="28"/>
          <w:szCs w:val="28"/>
        </w:rPr>
        <w:t>万</w:t>
      </w:r>
    </w:p>
    <w:p w14:paraId="0AFBEF64">
      <w:pPr>
        <w:spacing w:line="570" w:lineRule="exact"/>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lang w:bidi="ar"/>
        </w:rPr>
        <w:t>投标报价应为人民币含税全包价，以人民币为结算单位，包含但不限于本项目所有人员劳务费、差旅费、打印费、会议费等全部费用。</w:t>
      </w:r>
    </w:p>
    <w:p w14:paraId="7F8A351C">
      <w:pPr>
        <w:numPr>
          <w:ilvl w:val="0"/>
          <w:numId w:val="6"/>
        </w:numPr>
        <w:spacing w:line="570" w:lineRule="exact"/>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安全责任</w:t>
      </w:r>
    </w:p>
    <w:p w14:paraId="74246B94">
      <w:pPr>
        <w:spacing w:line="570" w:lineRule="exact"/>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项目自成交单位签订合同之日起至提交全部成果验收合格之日止，成交单位将负责该项目实施过程中的己方人员人身安全、财产安全、环境安全，因成交单位自身原因在实施过程中造成的相应直接或间接损失，由成交单位自行承担。</w:t>
      </w:r>
    </w:p>
    <w:p w14:paraId="34400913">
      <w:pPr>
        <w:numPr>
          <w:ilvl w:val="0"/>
          <w:numId w:val="7"/>
        </w:numPr>
        <w:spacing w:line="570" w:lineRule="exact"/>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保密要求</w:t>
      </w:r>
    </w:p>
    <w:p w14:paraId="17A8DE91">
      <w:pPr>
        <w:spacing w:line="570" w:lineRule="exact"/>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各个采购包实施期间获取或形成的过程资料及最终形成的成果资料在未得到采购方书面授权的情况下，不得向任何第三方披露</w:t>
      </w:r>
      <w:r>
        <w:rPr>
          <w:rFonts w:hint="eastAsia" w:ascii="Times New Roman" w:hAnsi="Times New Roman" w:eastAsia="宋体" w:cs="Times New Roman"/>
          <w:sz w:val="28"/>
          <w:szCs w:val="28"/>
          <w:lang w:bidi="ar"/>
        </w:rPr>
        <w:t>或移作他用。</w:t>
      </w:r>
    </w:p>
    <w:p w14:paraId="446F3126">
      <w:pPr>
        <w:numPr>
          <w:ilvl w:val="0"/>
          <w:numId w:val="8"/>
        </w:numPr>
        <w:spacing w:line="570" w:lineRule="exact"/>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验收方法</w:t>
      </w:r>
    </w:p>
    <w:p w14:paraId="78BD5BCA">
      <w:pPr>
        <w:spacing w:line="570" w:lineRule="exact"/>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所有设计获得社区及项目办认可并落成。</w:t>
      </w:r>
    </w:p>
    <w:p w14:paraId="609956D5">
      <w:pPr>
        <w:spacing w:line="570" w:lineRule="exact"/>
        <w:ind w:firstLine="566" w:firstLineChars="202"/>
        <w:rPr>
          <w:rFonts w:ascii="Times New Roman" w:hAnsi="Times New Roman" w:eastAsia="宋体" w:cs="Times New Roman"/>
          <w:sz w:val="28"/>
          <w:szCs w:val="28"/>
        </w:rPr>
      </w:pPr>
      <w:r>
        <w:rPr>
          <w:rFonts w:hint="eastAsia" w:ascii="Times New Roman" w:hAnsi="Times New Roman" w:eastAsia="宋体" w:cs="Times New Roman"/>
          <w:b/>
          <w:sz w:val="28"/>
          <w:szCs w:val="28"/>
        </w:rPr>
        <w:t>（二）技术/服务要求</w:t>
      </w:r>
    </w:p>
    <w:p w14:paraId="137C071F">
      <w:pPr>
        <w:spacing w:line="570" w:lineRule="exact"/>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任务和要求</w:t>
      </w:r>
    </w:p>
    <w:p w14:paraId="1829DBF3">
      <w:pPr>
        <w:spacing w:line="570" w:lineRule="exact"/>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1）实地调研社区，了解当地自然人文情况及湿地利用历史；</w:t>
      </w:r>
    </w:p>
    <w:p w14:paraId="18E7A8C9">
      <w:pPr>
        <w:spacing w:line="570" w:lineRule="exact"/>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2）利用在地资源，根据大石板社区实际情况设计社区湿地主题公共展陈空间</w:t>
      </w:r>
      <w:r>
        <w:rPr>
          <w:rFonts w:hint="eastAsia" w:ascii="Times New Roman" w:hAnsi="Times New Roman" w:eastAsia="宋体" w:cs="Times New Roman"/>
          <w:sz w:val="28"/>
          <w:szCs w:val="28"/>
          <w:lang w:eastAsia="zh"/>
        </w:rPr>
        <w:t>并完成建设</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eastAsia="zh"/>
        </w:rPr>
        <w:t>含必要的展物架、展示牌、空间优化等，建设资金</w:t>
      </w:r>
      <w:r>
        <w:rPr>
          <w:rFonts w:hint="eastAsia" w:ascii="Times New Roman" w:hAnsi="Times New Roman" w:eastAsia="宋体" w:cs="Times New Roman"/>
          <w:sz w:val="28"/>
          <w:szCs w:val="28"/>
          <w:lang w:eastAsia="zh"/>
          <w:woUserID w:val="1"/>
        </w:rPr>
        <w:t>共计</w:t>
      </w:r>
      <w:r>
        <w:rPr>
          <w:rFonts w:hint="eastAsia" w:ascii="Times New Roman" w:hAnsi="Times New Roman" w:eastAsia="宋体" w:cs="Times New Roman"/>
          <w:sz w:val="28"/>
          <w:szCs w:val="28"/>
          <w:lang w:eastAsia="zh"/>
        </w:rPr>
        <w:t>不少于</w:t>
      </w:r>
      <w:r>
        <w:rPr>
          <w:rFonts w:ascii="Times New Roman" w:hAnsi="Times New Roman" w:eastAsia="宋体" w:cs="Times New Roman"/>
          <w:sz w:val="28"/>
          <w:szCs w:val="28"/>
          <w:lang w:eastAsia="zh"/>
        </w:rPr>
        <w:t>10</w:t>
      </w:r>
      <w:r>
        <w:rPr>
          <w:rFonts w:hint="eastAsia" w:ascii="Times New Roman" w:hAnsi="Times New Roman" w:eastAsia="宋体" w:cs="Times New Roman"/>
          <w:sz w:val="28"/>
          <w:szCs w:val="28"/>
          <w:lang w:eastAsia="zh"/>
        </w:rPr>
        <w:t>万元</w:t>
      </w:r>
      <w:r>
        <w:rPr>
          <w:rFonts w:hint="eastAsia" w:ascii="Times New Roman" w:hAnsi="Times New Roman" w:eastAsia="宋体" w:cs="Times New Roman"/>
          <w:sz w:val="28"/>
          <w:szCs w:val="28"/>
        </w:rPr>
        <w:t>；</w:t>
      </w:r>
    </w:p>
    <w:p w14:paraId="0A42E0A5">
      <w:pPr>
        <w:spacing w:line="570" w:lineRule="exact"/>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3）根据社区需求，联合大石板社区及焦家村的社区小组</w:t>
      </w:r>
      <w:r>
        <w:rPr>
          <w:rFonts w:hint="eastAsia" w:ascii="Times New Roman" w:hAnsi="Times New Roman" w:eastAsia="宋体" w:cs="Times New Roman"/>
          <w:sz w:val="28"/>
          <w:szCs w:val="28"/>
          <w:lang w:eastAsia="zh"/>
        </w:rPr>
        <w:t>筛选合适的合作对象</w:t>
      </w:r>
      <w:r>
        <w:rPr>
          <w:rFonts w:hint="eastAsia" w:ascii="Times New Roman" w:hAnsi="Times New Roman" w:eastAsia="宋体" w:cs="Times New Roman"/>
          <w:sz w:val="28"/>
          <w:szCs w:val="28"/>
        </w:rPr>
        <w:t>，挖掘当地湿地及风土文化，为</w:t>
      </w:r>
      <w:r>
        <w:rPr>
          <w:rFonts w:hint="eastAsia" w:ascii="Times New Roman" w:hAnsi="Times New Roman" w:eastAsia="宋体" w:cs="Times New Roman"/>
          <w:sz w:val="28"/>
          <w:szCs w:val="28"/>
          <w:lang w:eastAsia="zh"/>
        </w:rPr>
        <w:t>至少</w:t>
      </w:r>
      <w:r>
        <w:rPr>
          <w:rFonts w:hint="eastAsia" w:ascii="Times New Roman" w:hAnsi="Times New Roman" w:eastAsia="宋体" w:cs="Times New Roman"/>
          <w:sz w:val="28"/>
          <w:szCs w:val="28"/>
          <w:lang w:eastAsia="zh"/>
          <w:woUserID w:val="1"/>
        </w:rPr>
        <w:t>6</w:t>
      </w:r>
      <w:r>
        <w:rPr>
          <w:rFonts w:hint="eastAsia" w:ascii="Times New Roman" w:hAnsi="Times New Roman" w:eastAsia="宋体" w:cs="Times New Roman"/>
          <w:sz w:val="28"/>
          <w:szCs w:val="28"/>
        </w:rPr>
        <w:t>家餐厅民宿</w:t>
      </w:r>
      <w:r>
        <w:rPr>
          <w:rFonts w:hint="eastAsia" w:ascii="Times New Roman" w:hAnsi="Times New Roman" w:eastAsia="宋体" w:cs="Times New Roman"/>
          <w:sz w:val="28"/>
          <w:szCs w:val="28"/>
          <w:lang w:eastAsia="zh"/>
        </w:rPr>
        <w:t>提升设计，并</w:t>
      </w:r>
      <w:r>
        <w:rPr>
          <w:rFonts w:hint="eastAsia" w:ascii="Times New Roman" w:hAnsi="Times New Roman" w:eastAsia="宋体" w:cs="Times New Roman"/>
          <w:sz w:val="28"/>
          <w:szCs w:val="28"/>
        </w:rPr>
        <w:t>加入湿地、人文元素（包括但不限于墙绘、图片、产品、菜单等）；</w:t>
      </w:r>
    </w:p>
    <w:p w14:paraId="0B70805E">
      <w:pPr>
        <w:spacing w:line="570" w:lineRule="exact"/>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4）指导湿地餐厅民宿落成，并为每家餐厅民宿提供平均</w:t>
      </w:r>
      <w:r>
        <w:rPr>
          <w:rFonts w:hint="eastAsia" w:ascii="Times New Roman" w:hAnsi="Times New Roman" w:eastAsia="宋体" w:cs="Times New Roman"/>
          <w:sz w:val="28"/>
          <w:szCs w:val="28"/>
          <w:lang w:eastAsia="zh"/>
        </w:rPr>
        <w:t>不少于1</w:t>
      </w:r>
      <w:r>
        <w:rPr>
          <w:rFonts w:hint="eastAsia" w:ascii="Times New Roman" w:hAnsi="Times New Roman" w:eastAsia="宋体" w:cs="Times New Roman"/>
          <w:sz w:val="28"/>
          <w:szCs w:val="28"/>
        </w:rPr>
        <w:t>万元的建设资金</w:t>
      </w:r>
      <w:r>
        <w:rPr>
          <w:rFonts w:hint="eastAsia" w:ascii="Times New Roman" w:hAnsi="Times New Roman" w:eastAsia="宋体" w:cs="Times New Roman"/>
          <w:sz w:val="28"/>
          <w:szCs w:val="28"/>
          <w:lang w:eastAsia="zh"/>
        </w:rPr>
        <w:t>（实物或现金形式）</w:t>
      </w:r>
      <w:r>
        <w:rPr>
          <w:rFonts w:hint="eastAsia" w:ascii="Times New Roman" w:hAnsi="Times New Roman" w:eastAsia="宋体" w:cs="Times New Roman"/>
          <w:sz w:val="28"/>
          <w:szCs w:val="28"/>
        </w:rPr>
        <w:t>；</w:t>
      </w:r>
    </w:p>
    <w:p w14:paraId="1CF87E01">
      <w:pPr>
        <w:spacing w:line="570" w:lineRule="exact"/>
        <w:ind w:firstLine="565" w:firstLineChars="202"/>
        <w:rPr>
          <w:rFonts w:ascii="Times New Roman" w:hAnsi="Times New Roman" w:eastAsia="宋体" w:cs="Times New Roman"/>
          <w:sz w:val="28"/>
          <w:szCs w:val="28"/>
          <w:lang w:eastAsia="zh"/>
        </w:rPr>
      </w:pPr>
      <w:r>
        <w:rPr>
          <w:rFonts w:hint="eastAsia" w:ascii="Times New Roman" w:hAnsi="Times New Roman" w:eastAsia="宋体" w:cs="Times New Roman"/>
          <w:sz w:val="28"/>
          <w:szCs w:val="28"/>
        </w:rPr>
        <w:t>5）挖掘收集社区原有历史文化、生产生活资料，在大石板社区和焦家村设计至少</w:t>
      </w:r>
      <w:r>
        <w:rPr>
          <w:rFonts w:hint="eastAsia" w:ascii="Times New Roman" w:hAnsi="Times New Roman" w:eastAsia="宋体" w:cs="Times New Roman"/>
          <w:sz w:val="28"/>
          <w:szCs w:val="28"/>
          <w:lang w:eastAsia="zh"/>
        </w:rPr>
        <w:t>4</w:t>
      </w:r>
      <w:r>
        <w:rPr>
          <w:rFonts w:hint="eastAsia" w:ascii="Times New Roman" w:hAnsi="Times New Roman" w:eastAsia="宋体" w:cs="Times New Roman"/>
          <w:sz w:val="28"/>
          <w:szCs w:val="28"/>
        </w:rPr>
        <w:t>家小型展示</w:t>
      </w:r>
      <w:r>
        <w:rPr>
          <w:rFonts w:hint="eastAsia" w:ascii="Times New Roman" w:hAnsi="Times New Roman" w:eastAsia="宋体" w:cs="Times New Roman"/>
          <w:sz w:val="28"/>
          <w:szCs w:val="28"/>
          <w:lang w:eastAsia="zh"/>
        </w:rPr>
        <w:t>、体验</w:t>
      </w:r>
      <w:r>
        <w:rPr>
          <w:rFonts w:hint="eastAsia" w:ascii="Times New Roman" w:hAnsi="Times New Roman" w:eastAsia="宋体" w:cs="Times New Roman"/>
          <w:sz w:val="28"/>
          <w:szCs w:val="28"/>
        </w:rPr>
        <w:t>空间</w:t>
      </w:r>
      <w:r>
        <w:rPr>
          <w:rFonts w:hint="eastAsia" w:ascii="Times New Roman" w:hAnsi="Times New Roman" w:eastAsia="宋体" w:cs="Times New Roman"/>
          <w:sz w:val="28"/>
          <w:szCs w:val="28"/>
          <w:lang w:eastAsia="zh"/>
        </w:rPr>
        <w:t>，与社区公共空间形成呼应。该空间根据社区需求和实际资源情况，可结合餐厅民宿打造。</w:t>
      </w:r>
    </w:p>
    <w:p w14:paraId="42B0C134">
      <w:pPr>
        <w:spacing w:line="570" w:lineRule="exact"/>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lang w:eastAsia="zh"/>
        </w:rPr>
        <w:t>6）</w:t>
      </w:r>
      <w:r>
        <w:rPr>
          <w:rFonts w:hint="eastAsia" w:ascii="Times New Roman" w:hAnsi="Times New Roman" w:eastAsia="宋体" w:cs="Times New Roman"/>
          <w:sz w:val="28"/>
          <w:szCs w:val="28"/>
        </w:rPr>
        <w:t>指导当地社区建设落成，为每个小型展示空间提供平均</w:t>
      </w:r>
      <w:r>
        <w:rPr>
          <w:rFonts w:hint="eastAsia" w:ascii="Times New Roman" w:hAnsi="Times New Roman" w:eastAsia="宋体" w:cs="Times New Roman"/>
          <w:sz w:val="28"/>
          <w:szCs w:val="28"/>
          <w:lang w:eastAsia="zh"/>
        </w:rPr>
        <w:t>不少于1</w:t>
      </w:r>
      <w:r>
        <w:rPr>
          <w:rFonts w:hint="eastAsia" w:ascii="Times New Roman" w:hAnsi="Times New Roman" w:eastAsia="宋体" w:cs="Times New Roman"/>
          <w:sz w:val="28"/>
          <w:szCs w:val="28"/>
        </w:rPr>
        <w:t>万元的建设资金</w:t>
      </w:r>
      <w:r>
        <w:rPr>
          <w:rFonts w:hint="eastAsia" w:ascii="Times New Roman" w:hAnsi="Times New Roman" w:eastAsia="宋体" w:cs="Times New Roman"/>
          <w:sz w:val="28"/>
          <w:szCs w:val="28"/>
          <w:lang w:eastAsia="zh"/>
        </w:rPr>
        <w:t>（实物或现金形式）</w:t>
      </w:r>
      <w:r>
        <w:rPr>
          <w:rFonts w:hint="eastAsia" w:ascii="Times New Roman" w:hAnsi="Times New Roman" w:eastAsia="宋体" w:cs="Times New Roman"/>
          <w:sz w:val="28"/>
          <w:szCs w:val="28"/>
        </w:rPr>
        <w:t>；</w:t>
      </w:r>
    </w:p>
    <w:p w14:paraId="11F0C8A0">
      <w:pPr>
        <w:spacing w:line="570" w:lineRule="exact"/>
        <w:ind w:firstLine="565" w:firstLineChars="202"/>
        <w:rPr>
          <w:rFonts w:hint="eastAsia"/>
        </w:rPr>
      </w:pPr>
      <w:r>
        <w:rPr>
          <w:rFonts w:hint="eastAsia" w:ascii="Times New Roman" w:hAnsi="Times New Roman" w:eastAsia="宋体" w:cs="Times New Roman"/>
          <w:sz w:val="28"/>
          <w:szCs w:val="28"/>
          <w:lang w:eastAsia="zh"/>
        </w:rPr>
        <w:t>7</w:t>
      </w:r>
      <w:r>
        <w:rPr>
          <w:rFonts w:hint="eastAsia" w:ascii="Times New Roman" w:hAnsi="Times New Roman" w:eastAsia="宋体" w:cs="Times New Roman"/>
          <w:sz w:val="28"/>
          <w:szCs w:val="28"/>
        </w:rPr>
        <w:t>）结合已设计的</w:t>
      </w:r>
      <w:r>
        <w:rPr>
          <w:rFonts w:hint="eastAsia" w:ascii="Times New Roman" w:hAnsi="Times New Roman" w:eastAsia="宋体" w:cs="Times New Roman"/>
          <w:sz w:val="28"/>
          <w:szCs w:val="28"/>
          <w:lang w:eastAsia="zh"/>
        </w:rPr>
        <w:t>展陈空间、</w:t>
      </w:r>
      <w:r>
        <w:rPr>
          <w:rFonts w:hint="eastAsia" w:ascii="Times New Roman" w:hAnsi="Times New Roman" w:eastAsia="宋体" w:cs="Times New Roman"/>
          <w:sz w:val="28"/>
          <w:szCs w:val="28"/>
        </w:rPr>
        <w:t>湿地餐厅民宿、湿地种植</w:t>
      </w:r>
      <w:r>
        <w:rPr>
          <w:rFonts w:hint="eastAsia" w:ascii="Times New Roman" w:hAnsi="Times New Roman" w:eastAsia="宋体" w:cs="Times New Roman"/>
          <w:sz w:val="28"/>
          <w:szCs w:val="28"/>
          <w:lang w:eastAsia="zh"/>
        </w:rPr>
        <w:t>及社区开展的活动</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eastAsia="zh"/>
        </w:rPr>
        <w:t>根据实际需求</w:t>
      </w:r>
      <w:r>
        <w:rPr>
          <w:rFonts w:hint="eastAsia" w:ascii="Times New Roman" w:hAnsi="Times New Roman" w:eastAsia="宋体" w:cs="Times New Roman"/>
          <w:sz w:val="28"/>
          <w:szCs w:val="28"/>
        </w:rPr>
        <w:t>为社区打造系列</w:t>
      </w:r>
      <w:r>
        <w:rPr>
          <w:rFonts w:hint="eastAsia" w:ascii="Times New Roman" w:hAnsi="Times New Roman" w:eastAsia="宋体" w:cs="Times New Roman"/>
          <w:sz w:val="28"/>
          <w:szCs w:val="28"/>
          <w:lang w:eastAsia="zh"/>
        </w:rPr>
        <w:t>标识</w:t>
      </w:r>
      <w:r>
        <w:rPr>
          <w:rFonts w:hint="eastAsia" w:ascii="Times New Roman" w:hAnsi="Times New Roman" w:eastAsia="宋体" w:cs="Times New Roman"/>
          <w:sz w:val="28"/>
          <w:szCs w:val="28"/>
        </w:rPr>
        <w:t>标牌</w:t>
      </w:r>
      <w:r>
        <w:rPr>
          <w:rFonts w:hint="eastAsia" w:ascii="Times New Roman" w:hAnsi="Times New Roman" w:eastAsia="宋体" w:cs="Times New Roman"/>
          <w:sz w:val="28"/>
          <w:szCs w:val="28"/>
          <w:lang w:eastAsia="zh"/>
        </w:rPr>
        <w:t>及打卡点位</w:t>
      </w:r>
      <w:r>
        <w:rPr>
          <w:rFonts w:hint="eastAsia" w:ascii="Times New Roman" w:hAnsi="Times New Roman" w:eastAsia="宋体" w:cs="Times New Roman"/>
          <w:sz w:val="28"/>
          <w:szCs w:val="28"/>
        </w:rPr>
        <w:t>，并制作展陈</w:t>
      </w:r>
      <w:r>
        <w:rPr>
          <w:rFonts w:hint="eastAsia" w:ascii="Times New Roman" w:hAnsi="Times New Roman" w:eastAsia="宋体" w:cs="Times New Roman"/>
          <w:sz w:val="28"/>
          <w:szCs w:val="28"/>
          <w:lang w:eastAsia="zh"/>
        </w:rPr>
        <w:t>。标牌制作费用</w:t>
      </w:r>
      <w:r>
        <w:rPr>
          <w:rFonts w:hint="eastAsia" w:ascii="Times New Roman" w:hAnsi="Times New Roman" w:eastAsia="宋体" w:cs="Times New Roman"/>
          <w:sz w:val="28"/>
          <w:szCs w:val="28"/>
          <w:lang w:eastAsia="zh"/>
          <w:woUserID w:val="1"/>
        </w:rPr>
        <w:t>平均</w:t>
      </w:r>
      <w:r>
        <w:rPr>
          <w:rFonts w:hint="eastAsia" w:ascii="Times New Roman" w:hAnsi="Times New Roman" w:eastAsia="宋体" w:cs="Times New Roman"/>
          <w:sz w:val="28"/>
          <w:szCs w:val="28"/>
          <w:lang w:eastAsia="zh"/>
        </w:rPr>
        <w:t>不少于</w:t>
      </w:r>
      <w:r>
        <w:rPr>
          <w:rFonts w:hint="eastAsia" w:ascii="Times New Roman" w:hAnsi="Times New Roman" w:eastAsia="宋体" w:cs="Times New Roman"/>
          <w:sz w:val="28"/>
          <w:szCs w:val="28"/>
        </w:rPr>
        <w:t>3</w:t>
      </w:r>
      <w:r>
        <w:rPr>
          <w:rFonts w:hint="eastAsia" w:ascii="Times New Roman" w:hAnsi="Times New Roman" w:eastAsia="宋体" w:cs="Times New Roman"/>
          <w:sz w:val="28"/>
          <w:szCs w:val="28"/>
          <w:lang w:eastAsia="zh"/>
        </w:rPr>
        <w:t>万元</w:t>
      </w:r>
      <w:r>
        <w:rPr>
          <w:rFonts w:hint="eastAsia" w:ascii="Times New Roman" w:hAnsi="Times New Roman" w:eastAsia="宋体" w:cs="Times New Roman"/>
          <w:sz w:val="28"/>
          <w:szCs w:val="28"/>
        </w:rPr>
        <w:t>；</w:t>
      </w:r>
    </w:p>
    <w:p w14:paraId="0EDDD222">
      <w:pPr>
        <w:widowControl/>
        <w:spacing w:line="570" w:lineRule="exact"/>
        <w:ind w:firstLine="565" w:firstLineChars="202"/>
        <w:jc w:val="left"/>
        <w:rPr>
          <w:rFonts w:ascii="Times New Roman" w:hAnsi="Times New Roman" w:eastAsia="宋体" w:cs="Times New Roman"/>
          <w:sz w:val="28"/>
          <w:szCs w:val="28"/>
        </w:rPr>
      </w:pPr>
      <w:r>
        <w:rPr>
          <w:rFonts w:hint="eastAsia" w:ascii="Times New Roman" w:hAnsi="Times New Roman" w:eastAsia="宋体" w:cs="Times New Roman"/>
          <w:sz w:val="28"/>
          <w:szCs w:val="28"/>
          <w:lang w:eastAsia="zh"/>
        </w:rPr>
        <w:t>8）设计</w:t>
      </w:r>
      <w:r>
        <w:rPr>
          <w:rFonts w:hint="eastAsia" w:ascii="Times New Roman" w:hAnsi="Times New Roman" w:eastAsia="宋体" w:cs="Times New Roman"/>
          <w:sz w:val="28"/>
          <w:szCs w:val="28"/>
        </w:rPr>
        <w:t>以湿地生态为核心，</w:t>
      </w:r>
      <w:r>
        <w:rPr>
          <w:rFonts w:hint="eastAsia" w:ascii="Times New Roman" w:hAnsi="Times New Roman" w:eastAsia="宋体" w:cs="Times New Roman"/>
          <w:sz w:val="28"/>
          <w:szCs w:val="28"/>
          <w:lang w:eastAsia="zh"/>
        </w:rPr>
        <w:t>结合社区原有历史生态文化和社区实际需求，</w:t>
      </w:r>
      <w:r>
        <w:rPr>
          <w:rFonts w:hint="eastAsia" w:ascii="Times New Roman" w:hAnsi="Times New Roman" w:eastAsia="宋体" w:cs="Times New Roman"/>
          <w:sz w:val="28"/>
          <w:szCs w:val="28"/>
        </w:rPr>
        <w:t>形式</w:t>
      </w:r>
      <w:r>
        <w:rPr>
          <w:rFonts w:hint="eastAsia" w:ascii="Times New Roman" w:hAnsi="Times New Roman" w:eastAsia="宋体" w:cs="Times New Roman"/>
          <w:sz w:val="28"/>
          <w:szCs w:val="28"/>
          <w:lang w:eastAsia="zh"/>
        </w:rPr>
        <w:t>多样</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bidi="ar"/>
        </w:rPr>
        <w:t>标识</w:t>
      </w:r>
      <w:r>
        <w:rPr>
          <w:rFonts w:hint="eastAsia" w:ascii="Times New Roman" w:hAnsi="Times New Roman" w:eastAsia="宋体" w:cs="Times New Roman"/>
          <w:sz w:val="28"/>
          <w:szCs w:val="28"/>
          <w:lang w:eastAsia="zh" w:bidi="ar"/>
        </w:rPr>
        <w:t>标牌</w:t>
      </w:r>
      <w:r>
        <w:rPr>
          <w:rFonts w:hint="eastAsia" w:ascii="Times New Roman" w:hAnsi="Times New Roman" w:eastAsia="宋体" w:cs="Times New Roman"/>
          <w:sz w:val="28"/>
          <w:szCs w:val="28"/>
          <w:lang w:bidi="ar"/>
        </w:rPr>
        <w:t>清晰准确，解说系统完善，涵盖湿地科普和生态环境内容。</w:t>
      </w:r>
    </w:p>
    <w:p w14:paraId="1882AA8F">
      <w:pPr>
        <w:widowControl/>
        <w:spacing w:line="570" w:lineRule="exact"/>
        <w:ind w:firstLine="565" w:firstLineChars="202"/>
        <w:jc w:val="left"/>
        <w:rPr>
          <w:rFonts w:ascii="Times New Roman" w:hAnsi="Times New Roman" w:eastAsia="宋体" w:cs="Times New Roman"/>
          <w:sz w:val="28"/>
          <w:szCs w:val="28"/>
          <w:lang w:eastAsia="zh"/>
          <w:woUserID w:val="1"/>
        </w:rPr>
      </w:pPr>
      <w:r>
        <w:rPr>
          <w:rFonts w:hint="eastAsia" w:ascii="Times New Roman" w:hAnsi="Times New Roman" w:eastAsia="宋体" w:cs="Times New Roman"/>
          <w:sz w:val="28"/>
          <w:szCs w:val="28"/>
          <w:lang w:eastAsia="zh"/>
        </w:rPr>
        <w:t>9）建设及制作资金可根据</w:t>
      </w:r>
      <w:r>
        <w:rPr>
          <w:rFonts w:hint="eastAsia" w:ascii="Times New Roman" w:hAnsi="Times New Roman" w:eastAsia="宋体" w:cs="Times New Roman"/>
          <w:sz w:val="28"/>
          <w:szCs w:val="28"/>
          <w:lang w:eastAsia="zh"/>
          <w:woUserID w:val="1"/>
        </w:rPr>
        <w:t>当地</w:t>
      </w:r>
      <w:r>
        <w:rPr>
          <w:rFonts w:hint="eastAsia" w:ascii="Times New Roman" w:hAnsi="Times New Roman" w:eastAsia="宋体" w:cs="Times New Roman"/>
          <w:sz w:val="28"/>
          <w:szCs w:val="28"/>
          <w:lang w:eastAsia="zh"/>
        </w:rPr>
        <w:t>实际情况统筹调整，总体不少于项目要求。</w:t>
      </w:r>
      <w:r>
        <w:rPr>
          <w:rFonts w:hint="eastAsia" w:ascii="Times New Roman" w:hAnsi="Times New Roman" w:eastAsia="宋体" w:cs="Times New Roman"/>
          <w:sz w:val="28"/>
          <w:szCs w:val="28"/>
          <w:lang w:eastAsia="zh"/>
          <w:woUserID w:val="1"/>
        </w:rPr>
        <w:t>如遇客观原因未能及时落成，适当延长服务期限。</w:t>
      </w:r>
    </w:p>
    <w:p w14:paraId="5D4D68B5">
      <w:pPr>
        <w:spacing w:line="570" w:lineRule="exact"/>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提交成果</w:t>
      </w:r>
    </w:p>
    <w:p w14:paraId="7DB6C5A3">
      <w:pPr>
        <w:spacing w:line="570" w:lineRule="exact"/>
        <w:ind w:firstLine="565" w:firstLineChars="202"/>
        <w:rPr>
          <w:rFonts w:ascii="Times New Roman" w:hAnsi="Times New Roman" w:eastAsia="宋体" w:cs="Times New Roman"/>
          <w:sz w:val="28"/>
          <w:szCs w:val="28"/>
          <w:lang w:eastAsia="zh"/>
        </w:rPr>
      </w:pPr>
      <w:r>
        <w:rPr>
          <w:rFonts w:hint="eastAsia" w:ascii="Times New Roman" w:hAnsi="Times New Roman" w:eastAsia="宋体" w:cs="Times New Roman"/>
          <w:sz w:val="28"/>
          <w:szCs w:val="28"/>
        </w:rPr>
        <w:t>1）社区博物馆或公共空间设计电子稿，</w:t>
      </w:r>
      <w:r>
        <w:rPr>
          <w:rFonts w:hint="eastAsia" w:ascii="Times New Roman" w:hAnsi="Times New Roman" w:eastAsia="宋体" w:cs="Times New Roman"/>
          <w:sz w:val="28"/>
          <w:szCs w:val="28"/>
          <w:lang w:eastAsia="zh"/>
        </w:rPr>
        <w:t>及建设完工照片。</w:t>
      </w:r>
    </w:p>
    <w:p w14:paraId="67C8EEE8">
      <w:pPr>
        <w:spacing w:line="570" w:lineRule="exact"/>
        <w:ind w:firstLine="565" w:firstLineChars="202"/>
        <w:rPr>
          <w:rFonts w:ascii="Times New Roman" w:hAnsi="Times New Roman" w:eastAsia="宋体" w:cs="Times New Roman"/>
          <w:sz w:val="28"/>
          <w:szCs w:val="28"/>
          <w:lang w:eastAsia="zh"/>
        </w:rPr>
      </w:pPr>
      <w:r>
        <w:rPr>
          <w:rFonts w:hint="eastAsia" w:ascii="Times New Roman" w:hAnsi="Times New Roman" w:eastAsia="宋体" w:cs="Times New Roman"/>
          <w:sz w:val="28"/>
          <w:szCs w:val="28"/>
        </w:rPr>
        <w:t>2）小型展示</w:t>
      </w:r>
      <w:r>
        <w:rPr>
          <w:rFonts w:hint="eastAsia" w:ascii="Times New Roman" w:hAnsi="Times New Roman" w:eastAsia="宋体" w:cs="Times New Roman"/>
          <w:sz w:val="28"/>
          <w:szCs w:val="28"/>
          <w:lang w:eastAsia="zh"/>
        </w:rPr>
        <w:t>空间</w:t>
      </w:r>
      <w:r>
        <w:rPr>
          <w:rFonts w:hint="eastAsia" w:ascii="Times New Roman" w:hAnsi="Times New Roman" w:eastAsia="宋体" w:cs="Times New Roman"/>
          <w:sz w:val="28"/>
          <w:szCs w:val="28"/>
        </w:rPr>
        <w:t>设计电子稿</w:t>
      </w:r>
      <w:r>
        <w:rPr>
          <w:rFonts w:hint="eastAsia" w:ascii="Times New Roman" w:hAnsi="Times New Roman" w:eastAsia="宋体" w:cs="Times New Roman"/>
          <w:sz w:val="28"/>
          <w:szCs w:val="28"/>
          <w:lang w:eastAsia="zh"/>
        </w:rPr>
        <w:t>及建设完工照片。</w:t>
      </w:r>
    </w:p>
    <w:p w14:paraId="22821B51">
      <w:pPr>
        <w:spacing w:line="570" w:lineRule="exact"/>
        <w:ind w:firstLine="565" w:firstLineChars="202"/>
        <w:rPr>
          <w:rFonts w:ascii="Times New Roman" w:hAnsi="Times New Roman" w:eastAsia="宋体" w:cs="Times New Roman"/>
          <w:sz w:val="28"/>
          <w:szCs w:val="28"/>
          <w:lang w:eastAsia="zh"/>
        </w:rPr>
      </w:pPr>
      <w:r>
        <w:rPr>
          <w:rFonts w:hint="eastAsia" w:ascii="Times New Roman" w:hAnsi="Times New Roman" w:eastAsia="宋体" w:cs="Times New Roman"/>
          <w:sz w:val="28"/>
          <w:szCs w:val="28"/>
        </w:rPr>
        <w:t>3）湿地餐厅、民宿设计电子稿，</w:t>
      </w:r>
      <w:r>
        <w:rPr>
          <w:rFonts w:hint="eastAsia" w:ascii="Times New Roman" w:hAnsi="Times New Roman" w:eastAsia="宋体" w:cs="Times New Roman"/>
          <w:sz w:val="28"/>
          <w:szCs w:val="28"/>
          <w:lang w:eastAsia="zh"/>
        </w:rPr>
        <w:t>及建设完工照片。</w:t>
      </w:r>
    </w:p>
    <w:p w14:paraId="745EAE84">
      <w:pPr>
        <w:spacing w:line="570" w:lineRule="exact"/>
        <w:ind w:firstLine="565" w:firstLineChars="202"/>
        <w:rPr>
          <w:rFonts w:hint="eastAsia" w:ascii="Times New Roman" w:hAnsi="Times New Roman" w:eastAsia="宋体" w:cs="Times New Roman"/>
          <w:sz w:val="28"/>
          <w:szCs w:val="28"/>
          <w:lang w:eastAsia="zh"/>
          <w:woUserID w:val="1"/>
        </w:rPr>
      </w:pPr>
      <w:r>
        <w:rPr>
          <w:rFonts w:hint="eastAsia" w:ascii="Times New Roman" w:hAnsi="Times New Roman" w:eastAsia="宋体" w:cs="Times New Roman"/>
          <w:sz w:val="28"/>
          <w:szCs w:val="28"/>
        </w:rPr>
        <w:t>4）社区湿地标牌设计</w:t>
      </w:r>
      <w:r>
        <w:rPr>
          <w:rFonts w:hint="eastAsia" w:ascii="Times New Roman" w:hAnsi="Times New Roman" w:eastAsia="宋体" w:cs="Times New Roman"/>
          <w:sz w:val="28"/>
          <w:szCs w:val="28"/>
          <w:lang w:eastAsia="zh"/>
        </w:rPr>
        <w:t>稿</w:t>
      </w:r>
      <w:r>
        <w:rPr>
          <w:rFonts w:hint="eastAsia" w:ascii="Times New Roman" w:hAnsi="Times New Roman" w:eastAsia="宋体" w:cs="Times New Roman"/>
          <w:sz w:val="28"/>
          <w:szCs w:val="28"/>
        </w:rPr>
        <w:t>，并制作陈列</w:t>
      </w:r>
      <w:r>
        <w:rPr>
          <w:rFonts w:hint="eastAsia" w:ascii="Times New Roman" w:hAnsi="Times New Roman" w:eastAsia="宋体" w:cs="Times New Roman"/>
          <w:sz w:val="28"/>
          <w:szCs w:val="28"/>
          <w:lang w:eastAsia="zh"/>
          <w:woUserID w:val="1"/>
        </w:rPr>
        <w:t>。</w:t>
      </w:r>
    </w:p>
    <w:p w14:paraId="6F59F1B7">
      <w:pPr>
        <w:spacing w:line="570" w:lineRule="exact"/>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3.</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服务期</w:t>
      </w:r>
    </w:p>
    <w:p w14:paraId="7743BA7B">
      <w:pPr>
        <w:spacing w:line="570" w:lineRule="exact"/>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2025年</w:t>
      </w:r>
      <w:r>
        <w:rPr>
          <w:rFonts w:hint="eastAsia" w:ascii="Times New Roman" w:hAnsi="Times New Roman" w:eastAsia="宋体" w:cs="Times New Roman"/>
          <w:sz w:val="28"/>
          <w:szCs w:val="28"/>
          <w:lang w:eastAsia="zh"/>
          <w:woUserID w:val="1"/>
        </w:rPr>
        <w:t>4</w:t>
      </w:r>
      <w:bookmarkStart w:id="6" w:name="_GoBack"/>
      <w:bookmarkEnd w:id="6"/>
      <w:r>
        <w:rPr>
          <w:rFonts w:hint="eastAsia" w:ascii="Times New Roman" w:hAnsi="Times New Roman" w:eastAsia="宋体" w:cs="Times New Roman"/>
          <w:sz w:val="28"/>
          <w:szCs w:val="28"/>
        </w:rPr>
        <w:t>月-2026年</w:t>
      </w:r>
      <w:r>
        <w:rPr>
          <w:rFonts w:hint="eastAsia" w:ascii="Times New Roman" w:hAnsi="Times New Roman" w:eastAsia="宋体" w:cs="Times New Roman"/>
          <w:sz w:val="28"/>
          <w:szCs w:val="28"/>
          <w:lang w:eastAsia="zh"/>
        </w:rPr>
        <w:t>10</w:t>
      </w:r>
      <w:r>
        <w:rPr>
          <w:rFonts w:hint="eastAsia" w:ascii="Times New Roman" w:hAnsi="Times New Roman" w:eastAsia="宋体" w:cs="Times New Roman"/>
          <w:sz w:val="28"/>
          <w:szCs w:val="28"/>
        </w:rPr>
        <w:t>月</w:t>
      </w:r>
    </w:p>
    <w:p w14:paraId="75C6B90B">
      <w:pPr>
        <w:spacing w:line="570" w:lineRule="exact"/>
        <w:rPr>
          <w:rFonts w:ascii="Times New Roman" w:hAnsi="Times New Roman" w:cs="Times New Roman"/>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Helvetica Neue">
    <w:altName w:val="MingLiU-ExtB"/>
    <w:panose1 w:val="00000000000000000000"/>
    <w:charset w:val="00"/>
    <w:family w:val="auto"/>
    <w:pitch w:val="default"/>
    <w:sig w:usb0="00000000" w:usb1="00000000" w:usb2="00000010" w:usb3="00000000" w:csb0="00000001" w:csb1="00000000"/>
  </w:font>
  <w:font w:name="MingLiU-ExtB">
    <w:panose1 w:val="02020500000000000000"/>
    <w:charset w:val="88"/>
    <w:family w:val="auto"/>
    <w:pitch w:val="default"/>
    <w:sig w:usb0="8000002F" w:usb1="02000008" w:usb2="00000000" w:usb3="00000000" w:csb0="00100001" w:csb1="00000000"/>
  </w:font>
  <w:font w:name="Arial Unicode MS">
    <w:altName w:val="Arial"/>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10601030101010101"/>
    <w:charset w:val="86"/>
    <w:family w:val="auto"/>
    <w:pitch w:val="default"/>
    <w:sig w:usb0="00000000" w:usb1="00000000" w:usb2="00000010"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60129"/>
    <w:multiLevelType w:val="multilevel"/>
    <w:tmpl w:val="15760129"/>
    <w:lvl w:ilvl="0" w:tentative="0">
      <w:start w:val="2"/>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6451638"/>
    <w:multiLevelType w:val="multilevel"/>
    <w:tmpl w:val="16451638"/>
    <w:lvl w:ilvl="0" w:tentative="0">
      <w:start w:val="8"/>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0C96AB4"/>
    <w:multiLevelType w:val="multilevel"/>
    <w:tmpl w:val="20C96AB4"/>
    <w:lvl w:ilvl="0" w:tentative="0">
      <w:start w:val="5"/>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B1752C3"/>
    <w:multiLevelType w:val="multilevel"/>
    <w:tmpl w:val="2B1752C3"/>
    <w:lvl w:ilvl="0" w:tentative="0">
      <w:start w:val="3"/>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0A60F88"/>
    <w:multiLevelType w:val="multilevel"/>
    <w:tmpl w:val="30A60F88"/>
    <w:lvl w:ilvl="0" w:tentative="0">
      <w:start w:val="4"/>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6F64AAA"/>
    <w:multiLevelType w:val="multilevel"/>
    <w:tmpl w:val="36F64AAA"/>
    <w:lvl w:ilvl="0" w:tentative="0">
      <w:start w:val="6"/>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4D61146"/>
    <w:multiLevelType w:val="multilevel"/>
    <w:tmpl w:val="44D61146"/>
    <w:lvl w:ilvl="0" w:tentative="0">
      <w:start w:val="7"/>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78496DCB"/>
    <w:multiLevelType w:val="multilevel"/>
    <w:tmpl w:val="78496DCB"/>
    <w:lvl w:ilvl="0" w:tentative="0">
      <w:start w:val="1"/>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7"/>
  </w:num>
  <w:num w:numId="2">
    <w:abstractNumId w:val="0"/>
  </w:num>
  <w:num w:numId="3">
    <w:abstractNumId w:val="3"/>
  </w:num>
  <w:num w:numId="4">
    <w:abstractNumId w:val="4"/>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AE"/>
    <w:rsid w:val="000A2132"/>
    <w:rsid w:val="001A165C"/>
    <w:rsid w:val="00366BE3"/>
    <w:rsid w:val="003F0815"/>
    <w:rsid w:val="00450359"/>
    <w:rsid w:val="005138AE"/>
    <w:rsid w:val="005508E0"/>
    <w:rsid w:val="00665D58"/>
    <w:rsid w:val="00833112"/>
    <w:rsid w:val="00880995"/>
    <w:rsid w:val="008824C3"/>
    <w:rsid w:val="008B6AC4"/>
    <w:rsid w:val="00A82C4B"/>
    <w:rsid w:val="00A90E2E"/>
    <w:rsid w:val="00B638D5"/>
    <w:rsid w:val="00B640B6"/>
    <w:rsid w:val="00BB7C4E"/>
    <w:rsid w:val="00BF25CB"/>
    <w:rsid w:val="00C638CA"/>
    <w:rsid w:val="00CA7DA8"/>
    <w:rsid w:val="00D21AC8"/>
    <w:rsid w:val="00D24133"/>
    <w:rsid w:val="00D763C5"/>
    <w:rsid w:val="00DB0424"/>
    <w:rsid w:val="00DE4772"/>
    <w:rsid w:val="00E421E0"/>
    <w:rsid w:val="00EA4363"/>
    <w:rsid w:val="00FB5C39"/>
    <w:rsid w:val="00FE28C2"/>
    <w:rsid w:val="0DDFBE4F"/>
    <w:rsid w:val="0EEBBC69"/>
    <w:rsid w:val="1FFB948B"/>
    <w:rsid w:val="29FFFB00"/>
    <w:rsid w:val="2BFCC184"/>
    <w:rsid w:val="2F4C9378"/>
    <w:rsid w:val="2F7F58BE"/>
    <w:rsid w:val="367F2813"/>
    <w:rsid w:val="377CC850"/>
    <w:rsid w:val="3C964A50"/>
    <w:rsid w:val="3DFFB69F"/>
    <w:rsid w:val="3F5F532C"/>
    <w:rsid w:val="546EA1E8"/>
    <w:rsid w:val="57779D10"/>
    <w:rsid w:val="57FFE7CB"/>
    <w:rsid w:val="59BFB349"/>
    <w:rsid w:val="5AD6713D"/>
    <w:rsid w:val="5B73071C"/>
    <w:rsid w:val="5BBFF88F"/>
    <w:rsid w:val="5EF7BD65"/>
    <w:rsid w:val="6F55CABB"/>
    <w:rsid w:val="79AFF3E2"/>
    <w:rsid w:val="7B37AA26"/>
    <w:rsid w:val="7BDB452D"/>
    <w:rsid w:val="7BDB69D6"/>
    <w:rsid w:val="7D2B98FB"/>
    <w:rsid w:val="7D9FC39A"/>
    <w:rsid w:val="7DBF3AEE"/>
    <w:rsid w:val="7DDE85D8"/>
    <w:rsid w:val="7EEF82A9"/>
    <w:rsid w:val="7EF4EE1C"/>
    <w:rsid w:val="7EFDD3F8"/>
    <w:rsid w:val="7F17A08A"/>
    <w:rsid w:val="7FFA7788"/>
    <w:rsid w:val="7FFE4E05"/>
    <w:rsid w:val="85F3F492"/>
    <w:rsid w:val="87DEE3E0"/>
    <w:rsid w:val="9DEE0A2B"/>
    <w:rsid w:val="9FE7F69D"/>
    <w:rsid w:val="AF7F83E6"/>
    <w:rsid w:val="B3FFFB18"/>
    <w:rsid w:val="B6FF20EC"/>
    <w:rsid w:val="BBC9ED6F"/>
    <w:rsid w:val="C1EEB88A"/>
    <w:rsid w:val="C7D3BDA2"/>
    <w:rsid w:val="D1FEFA1C"/>
    <w:rsid w:val="D57CFA90"/>
    <w:rsid w:val="DF8EA63A"/>
    <w:rsid w:val="DFFD262C"/>
    <w:rsid w:val="E73AD75A"/>
    <w:rsid w:val="EB392DE0"/>
    <w:rsid w:val="EEBFE807"/>
    <w:rsid w:val="EEFFA79E"/>
    <w:rsid w:val="EFBE5CCE"/>
    <w:rsid w:val="EFBE7E1D"/>
    <w:rsid w:val="F75D5CE0"/>
    <w:rsid w:val="F76DF048"/>
    <w:rsid w:val="F7BE7E81"/>
    <w:rsid w:val="F7FE0D69"/>
    <w:rsid w:val="F7FE64F7"/>
    <w:rsid w:val="FCFD7E5F"/>
    <w:rsid w:val="FD7F723C"/>
    <w:rsid w:val="FDBE79CE"/>
    <w:rsid w:val="FE7F99A8"/>
    <w:rsid w:val="FEDDF553"/>
    <w:rsid w:val="FFE52133"/>
    <w:rsid w:val="FFE7068C"/>
    <w:rsid w:val="FFFB1118"/>
    <w:rsid w:val="FFFF40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9"/>
    <w:pPr>
      <w:keepNext/>
      <w:keepLines/>
      <w:spacing w:before="240" w:after="240"/>
      <w:outlineLvl w:val="1"/>
    </w:pPr>
    <w:rPr>
      <w:rFonts w:eastAsia="宋体" w:asciiTheme="majorHAnsi" w:hAnsiTheme="majorHAnsi" w:cstheme="majorBidi"/>
      <w:b/>
      <w:bCs/>
      <w:sz w:val="28"/>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paragraph" w:customStyle="1" w:styleId="9">
    <w:name w:val="ZYJ主标题"/>
    <w:next w:val="1"/>
    <w:qFormat/>
    <w:uiPriority w:val="0"/>
    <w:pPr>
      <w:keepNext/>
      <w:keepLines/>
      <w:spacing w:before="340" w:after="330" w:line="578" w:lineRule="auto"/>
      <w:jc w:val="center"/>
      <w:outlineLvl w:val="0"/>
    </w:pPr>
    <w:rPr>
      <w:rFonts w:ascii="Helvetica Neue" w:hAnsi="Helvetica Neue" w:eastAsia="Times New Roman" w:cs="Arial Unicode MS"/>
      <w:b/>
      <w:bCs/>
      <w:color w:val="000000"/>
      <w:kern w:val="44"/>
      <w:sz w:val="28"/>
      <w:szCs w:val="44"/>
      <w:u w:color="000000"/>
      <w:lang w:val="en-US" w:eastAsia="zh-CN" w:bidi="ar-SA"/>
    </w:rPr>
  </w:style>
  <w:style w:type="character" w:customStyle="1" w:styleId="10">
    <w:name w:val="标题 2 字符"/>
    <w:basedOn w:val="7"/>
    <w:link w:val="2"/>
    <w:qFormat/>
    <w:uiPriority w:val="9"/>
    <w:rPr>
      <w:rFonts w:eastAsia="宋体" w:asciiTheme="majorHAnsi" w:hAnsiTheme="majorHAnsi" w:cstheme="majorBidi"/>
      <w:b/>
      <w:bCs/>
      <w:sz w:val="28"/>
      <w:szCs w:val="32"/>
    </w:rPr>
  </w:style>
  <w:style w:type="paragraph" w:customStyle="1" w:styleId="11">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2">
    <w:name w:val="页眉 字符"/>
    <w:basedOn w:val="7"/>
    <w:link w:val="5"/>
    <w:qFormat/>
    <w:uiPriority w:val="99"/>
    <w:rPr>
      <w:rFonts w:asciiTheme="minorHAnsi" w:hAnsiTheme="minorHAnsi" w:eastAsiaTheme="minorEastAsia" w:cstheme="minorBidi"/>
      <w:kern w:val="2"/>
      <w:sz w:val="18"/>
      <w:szCs w:val="18"/>
    </w:rPr>
  </w:style>
  <w:style w:type="character" w:customStyle="1" w:styleId="13">
    <w:name w:val="页脚 字符"/>
    <w:basedOn w:val="7"/>
    <w:link w:val="4"/>
    <w:qFormat/>
    <w:uiPriority w:val="99"/>
    <w:rPr>
      <w:rFonts w:asciiTheme="minorHAnsi" w:hAnsiTheme="minorHAnsi" w:eastAsiaTheme="minorEastAsia" w:cstheme="minorBidi"/>
      <w:kern w:val="2"/>
      <w:sz w:val="18"/>
      <w:szCs w:val="18"/>
    </w:rPr>
  </w:style>
  <w:style w:type="paragraph" w:customStyle="1" w:styleId="14">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393</Words>
  <Characters>2241</Characters>
  <Lines>18</Lines>
  <Paragraphs>5</Paragraphs>
  <TotalTime>7</TotalTime>
  <ScaleCrop>false</ScaleCrop>
  <LinksUpToDate>false</LinksUpToDate>
  <CharactersWithSpaces>2629</CharactersWithSpaces>
  <Application>WPS Office WWO_feishu_20241028185521-3ecd29d096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2024-10-14T19:17:00Z</dcterms:created>
  <dc:creator>my6644</dc:creator>
  <cp:lastModifiedBy>li lu</cp:lastModifiedBy>
  <dcterms:modified xsi:type="dcterms:W3CDTF">2025-03-31T15:03:07Z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42C5297A7CC2FC882B3EEA67A7562558_43</vt:lpwstr>
  </property>
</Properties>
</file>