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r>
        <w:rPr>
          <w:rFonts w:ascii="Times New Roman" w:hAnsi="Times New Roman" w:eastAsia="黑体"/>
          <w:sz w:val="32"/>
          <w:szCs w:val="32"/>
        </w:rPr>
        <w:t>附件</w:t>
      </w:r>
    </w:p>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第</w:t>
      </w:r>
      <w:r>
        <w:rPr>
          <w:rFonts w:hint="eastAsia" w:ascii="Times New Roman" w:hAnsi="Times New Roman" w:eastAsia="方正小标宋简体"/>
          <w:sz w:val="44"/>
          <w:szCs w:val="44"/>
        </w:rPr>
        <w:t>二</w:t>
      </w:r>
      <w:r>
        <w:rPr>
          <w:rFonts w:ascii="Times New Roman" w:hAnsi="Times New Roman" w:eastAsia="方正小标宋简体"/>
          <w:sz w:val="44"/>
          <w:szCs w:val="44"/>
        </w:rPr>
        <w:t>轮中央生态环境保护督察第</w:t>
      </w:r>
      <w:r>
        <w:rPr>
          <w:rFonts w:hint="eastAsia" w:ascii="Times New Roman" w:hAnsi="Times New Roman" w:eastAsia="方正小标宋简体"/>
          <w:sz w:val="44"/>
          <w:szCs w:val="44"/>
        </w:rPr>
        <w:t>四十六</w:t>
      </w:r>
      <w:r>
        <w:rPr>
          <w:rFonts w:ascii="Times New Roman" w:hAnsi="Times New Roman" w:eastAsia="方正小标宋简体"/>
          <w:sz w:val="44"/>
          <w:szCs w:val="44"/>
        </w:rPr>
        <w:t>项</w:t>
      </w:r>
    </w:p>
    <w:p>
      <w:pPr>
        <w:overflowPunct w:val="0"/>
        <w:topLinePunct/>
        <w:spacing w:line="600" w:lineRule="exact"/>
        <w:jc w:val="center"/>
        <w:rPr>
          <w:rFonts w:ascii="Times New Roman" w:hAnsi="Times New Roman" w:eastAsia="方正小标宋简体"/>
          <w:sz w:val="44"/>
          <w:szCs w:val="44"/>
        </w:rPr>
      </w:pPr>
      <w:bookmarkStart w:id="0" w:name="_GoBack"/>
      <w:bookmarkEnd w:id="0"/>
      <w:r>
        <w:rPr>
          <w:rFonts w:ascii="Times New Roman" w:hAnsi="Times New Roman" w:eastAsia="方正小标宋简体"/>
          <w:sz w:val="44"/>
          <w:szCs w:val="44"/>
        </w:rPr>
        <w:t>整改任务完成情况表</w:t>
      </w: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2"/>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675"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整改任务</w:t>
            </w:r>
          </w:p>
        </w:tc>
        <w:tc>
          <w:tcPr>
            <w:tcW w:w="6712" w:type="dxa"/>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jc w:val="left"/>
              <w:rPr>
                <w:rFonts w:ascii="Times New Roman" w:hAnsi="Times New Roman" w:eastAsia="楷体_GB2312"/>
                <w:kern w:val="0"/>
                <w:sz w:val="28"/>
                <w:szCs w:val="28"/>
              </w:rPr>
            </w:pPr>
            <w:r>
              <w:rPr>
                <w:rFonts w:hint="eastAsia" w:ascii="Times New Roman" w:hAnsi="Times New Roman" w:eastAsia="仿宋_GB2312"/>
                <w:sz w:val="28"/>
                <w:szCs w:val="28"/>
              </w:rPr>
              <w:t>广元市以解决自然保护区历史遗留问题和现实矛盾冲突为由，申请调整九龙山省级自然保护区，将有关项目调出保护区范围，核心区和缓冲区面积调减比例高达</w:t>
            </w:r>
            <w:r>
              <w:rPr>
                <w:rFonts w:ascii="Times New Roman" w:hAnsi="Times New Roman" w:eastAsia="仿宋_GB2312"/>
                <w:sz w:val="28"/>
                <w:szCs w:val="28"/>
              </w:rPr>
              <w:t>40%，省林业和草原局审核把关不严，于2021年1月批复该申请。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61"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整改责任单位</w:t>
            </w:r>
          </w:p>
        </w:tc>
        <w:tc>
          <w:tcPr>
            <w:tcW w:w="6712" w:type="dxa"/>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jc w:val="left"/>
              <w:rPr>
                <w:rFonts w:ascii="Times New Roman" w:hAnsi="Times New Roman" w:eastAsia="楷体_GB2312"/>
                <w:kern w:val="0"/>
                <w:sz w:val="28"/>
                <w:szCs w:val="28"/>
              </w:rPr>
            </w:pPr>
            <w:r>
              <w:rPr>
                <w:rFonts w:hint="eastAsia" w:ascii="Times New Roman" w:hAnsi="Times New Roman" w:eastAsia="仿宋_GB2312"/>
                <w:sz w:val="28"/>
                <w:szCs w:val="28"/>
              </w:rPr>
              <w:t>省林草局，广元市委、市政府。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1"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整改目标</w:t>
            </w:r>
          </w:p>
        </w:tc>
        <w:tc>
          <w:tcPr>
            <w:tcW w:w="6712" w:type="dxa"/>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jc w:val="left"/>
              <w:rPr>
                <w:rFonts w:ascii="Times New Roman" w:hAnsi="Times New Roman" w:eastAsia="楷体_GB2312"/>
                <w:kern w:val="0"/>
                <w:sz w:val="28"/>
                <w:szCs w:val="28"/>
              </w:rPr>
            </w:pPr>
            <w:r>
              <w:rPr>
                <w:rFonts w:hint="eastAsia" w:ascii="Times New Roman" w:hAnsi="Times New Roman" w:eastAsia="仿宋_GB2312"/>
                <w:sz w:val="28"/>
                <w:szCs w:val="28"/>
              </w:rPr>
              <w:t>完成九龙山自然保护区调查评估，提高自然保护区调整工作的科学性。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整改措施</w:t>
            </w:r>
          </w:p>
        </w:tc>
        <w:tc>
          <w:tcPr>
            <w:tcW w:w="6712" w:type="dxa"/>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1．2022年6月底前，完成九龙山自然保护区范围调整工作回顾性评估，编制评估报告，提出优化完善和加强保护管理建议。</w:t>
            </w:r>
          </w:p>
          <w:p>
            <w:pPr>
              <w:overflowPunct w:val="0"/>
              <w:topLinePunct/>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2．2022年6月底前，完成四川省自然保护区建立和调整的办理程序及要件清单编制，建立自然保护区调出区域事后监管和生物多样性影响后评估制度，完善自然保护区调出区域事后监管措施。</w:t>
            </w:r>
          </w:p>
          <w:p>
            <w:pPr>
              <w:overflowPunct w:val="0"/>
              <w:topLinePunct/>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3．2022年6月底前，优化升级全省自然保护区内建设项目和人为活动“数字化”核查监管平台。每年组织开展全省自然保护区内违法违规活动和调出地块评估等抽查工作，指导督促发现问题整改到位。</w:t>
            </w:r>
          </w:p>
          <w:p>
            <w:pPr>
              <w:overflowPunct w:val="0"/>
              <w:topLinePunct/>
              <w:spacing w:line="400" w:lineRule="exact"/>
              <w:ind w:firstLine="560" w:firstLineChars="200"/>
              <w:jc w:val="left"/>
              <w:rPr>
                <w:rFonts w:ascii="Times New Roman" w:hAnsi="Times New Roman" w:eastAsia="楷体_GB2312"/>
                <w:kern w:val="0"/>
                <w:sz w:val="28"/>
                <w:szCs w:val="28"/>
              </w:rPr>
            </w:pPr>
            <w:r>
              <w:rPr>
                <w:rFonts w:ascii="Times New Roman" w:hAnsi="Times New Roman" w:eastAsia="仿宋_GB2312"/>
                <w:sz w:val="28"/>
                <w:szCs w:val="28"/>
              </w:rPr>
              <w:t>4．2022年12月底前，根据回顾性评估结果，由苍溪县政府将九龙山自然保护区已调出区域中具有保护价值区域划为自然保护小区，制定管理办法加以保护管理。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整改主要工作</w:t>
            </w:r>
          </w:p>
          <w:p>
            <w:pPr>
              <w:overflowPunct w:val="0"/>
              <w:topLinePunct/>
              <w:spacing w:line="500" w:lineRule="exact"/>
              <w:jc w:val="center"/>
              <w:rPr>
                <w:rFonts w:ascii="黑体" w:hAnsi="黑体" w:eastAsia="黑体"/>
                <w:kern w:val="0"/>
                <w:sz w:val="32"/>
                <w:szCs w:val="32"/>
              </w:rPr>
            </w:pPr>
            <w:r>
              <w:rPr>
                <w:rFonts w:ascii="黑体" w:hAnsi="黑体" w:eastAsia="黑体"/>
                <w:kern w:val="0"/>
                <w:sz w:val="32"/>
                <w:szCs w:val="32"/>
              </w:rPr>
              <w:t>及成效</w:t>
            </w:r>
          </w:p>
        </w:tc>
        <w:tc>
          <w:tcPr>
            <w:tcW w:w="6712" w:type="dxa"/>
            <w:tcBorders>
              <w:top w:val="single" w:color="auto" w:sz="4" w:space="0"/>
              <w:left w:val="nil"/>
              <w:bottom w:val="single" w:color="auto" w:sz="4" w:space="0"/>
              <w:right w:val="single" w:color="auto" w:sz="4" w:space="0"/>
            </w:tcBorders>
            <w:vAlign w:val="center"/>
          </w:tcPr>
          <w:p>
            <w:pPr>
              <w:pStyle w:val="2"/>
              <w:spacing w:line="400" w:lineRule="exact"/>
              <w:ind w:firstLine="560" w:firstLineChars="2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苍溪县政府已于</w:t>
            </w:r>
            <w:r>
              <w:rPr>
                <w:rFonts w:ascii="Times New Roman" w:hAnsi="Times New Roman" w:eastAsia="仿宋_GB2312" w:cstheme="minorBidi"/>
                <w:kern w:val="0"/>
                <w:sz w:val="28"/>
                <w:szCs w:val="28"/>
              </w:rPr>
              <w:t>2022年6月底前，组织完成九龙山自然保护区范围调整工作回顾性评估报告</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省林草局邀请省环境科学院、西华师范等院所高校5位相关领域专家组成专家核查组，对通过资料审核、现场核查等方式进行现场审查论证验收，并反馈了专家审查意见。2022年12月底，苍溪县政府根据省林草局对回顾性评估审查意见以及评估报告中提出的保护管理建议，完成了调出区域保护点建立、保护标识标牌设置，制定了《苍溪县九龙山自然保护区调出区域重点物种保护点管理办法》《苍溪县九龙山自然保护区调出区域重点物种保护点管理方案》，建立了巡查台账，开展定期巡查</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2023年1月，广元市林业局再次进行了现场复核，全部整改措施已完成。</w:t>
            </w:r>
          </w:p>
          <w:p>
            <w:pPr>
              <w:pStyle w:val="2"/>
              <w:spacing w:line="400" w:lineRule="exact"/>
              <w:ind w:firstLine="560" w:firstLineChars="2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省林草局于</w:t>
            </w:r>
            <w:r>
              <w:rPr>
                <w:rFonts w:ascii="Times New Roman" w:hAnsi="Times New Roman" w:eastAsia="仿宋_GB2312" w:cstheme="minorBidi"/>
                <w:kern w:val="0"/>
                <w:sz w:val="28"/>
                <w:szCs w:val="28"/>
              </w:rPr>
              <w:t>2022年6月底完成了四川省自然保护区建立和调整的办理程序及要件清单的编制。印发《关于进一步加强全省自然保护区管理工作的通知》，规定自然保护区调整方案获批后，应制定和颁布调出区域生物多样性和自然生态环境保护管理办法，并于调整后一年内开展一次调整区域生物多样性影响后评估，编制评估报告，提出优化完善和加强保护管理建议，针对性提出自然保护区调整事后监完善自然保护区调出区域事后监管措施。优化升级了在四川省林业和草原调查规划院管理运行</w:t>
            </w:r>
            <w:r>
              <w:rPr>
                <w:rFonts w:hint="eastAsia" w:ascii="Times New Roman" w:hAnsi="Times New Roman" w:eastAsia="仿宋_GB2312" w:cstheme="minorBidi"/>
                <w:kern w:val="0"/>
                <w:sz w:val="28"/>
                <w:szCs w:val="28"/>
              </w:rPr>
              <w:t>的</w:t>
            </w:r>
            <w:r>
              <w:rPr>
                <w:rFonts w:ascii="Times New Roman" w:hAnsi="Times New Roman" w:eastAsia="仿宋_GB2312" w:cstheme="minorBidi"/>
                <w:kern w:val="0"/>
                <w:sz w:val="28"/>
                <w:szCs w:val="28"/>
              </w:rPr>
              <w:t>全省自然保护区内建设项目和人为活动“数字化”核查监管平台。印发《四川省林业和草原局办公室关于开展2022年度自然保护地专项督查的通知》</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分赴甘孜、阿坝等地开展专项督查，指导督促环保督察等涉自然保护地问题整改，推动自然保护地体系建设。</w:t>
            </w:r>
          </w:p>
        </w:tc>
      </w:tr>
    </w:tbl>
    <w:p>
      <w:pPr>
        <w:widowControl/>
        <w:spacing w:line="600" w:lineRule="exact"/>
        <w:jc w:val="left"/>
        <w:rPr>
          <w:rFonts w:ascii="Times New Roman" w:hAnsi="Times New Roman" w:eastAsia="宋体" w:cs="黑体"/>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8097520</wp:posOffset>
                </wp:positionV>
                <wp:extent cx="1228725" cy="471805"/>
                <wp:effectExtent l="0" t="0" r="9525" b="5080"/>
                <wp:wrapNone/>
                <wp:docPr id="4" name="文本框 4"/>
                <wp:cNvGraphicFramePr/>
                <a:graphic xmlns:a="http://schemas.openxmlformats.org/drawingml/2006/main">
                  <a:graphicData uri="http://schemas.microsoft.com/office/word/2010/wordprocessingShape">
                    <wps:wsp>
                      <wps:cNvSpPr txBox="1"/>
                      <wps:spPr>
                        <a:xfrm>
                          <a:off x="0" y="0"/>
                          <a:ext cx="1228725" cy="471488"/>
                        </a:xfrm>
                        <a:prstGeom prst="rect">
                          <a:avLst/>
                        </a:prstGeom>
                        <a:solidFill>
                          <a:schemeClr val="lt1"/>
                        </a:solidFill>
                        <a:ln w="6350">
                          <a:no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2pt;margin-top:637.6pt;height:37.15pt;width:96.75pt;z-index:251659264;mso-width-relative:page;mso-height-relative:page;" fillcolor="#CCE8CF [3201]" filled="t" stroked="f" coordsize="21600,21600" o:gfxdata="UEsDBAoAAAAAAIdO4kAAAAAAAAAAAAAAAAAEAAAAZHJzL1BLAwQUAAAACACHTuJAg6Hi7tsAAAAN&#10;AQAADwAAAGRycy9kb3ducmV2LnhtbE2Py07DMBBF90j8gzVI7Kid0LR1iNMFEkggsaAgdesmzkO1&#10;x8F2m/L3DCtYztyjO2eq7cVZdjYhjh4VZAsBzGDj2xF7BZ8fT3cbYDFpbLX1aBR8mwjb+vqq0mXr&#10;Z3w3513qGZVgLLWCIaWp5Dw2g3E6LvxkkLLOB6cTjaHnbdAzlTvLcyFW3OkR6cKgJ/M4mOa4OzkF&#10;otjY1+PbF3Zh/2Kfu72Us09K3d5k4gFYMpf0B8OvPqlDTU4Hf8I2Mqtgna2WhFKQr4scGCFSSAns&#10;QKv7pSyA1xX//0X9A1BLAwQUAAAACACHTuJA70SnJVICAACPBAAADgAAAGRycy9lMm9Eb2MueG1s&#10;rVTBbhMxEL0j8Q+W73STsG1C1E0VUoKQIlqpIM6O15u1ZHuM7WQ3fAD8AScu3PmufAdj7yYthUMP&#10;XLxjz/iN35uZvbxqtSI74bwEU9Dh2YASYTiU0mwK+vHD8sWEEh+YKZkCIwq6F55ezZ4/u2zsVIyg&#10;BlUKRxDE+GljC1qHYKdZ5nktNPNnYIVBZwVOs4Bbt8lKxxpE1yobDQYXWQOutA648B5Przsn7RHd&#10;UwChqiQX18C3WpjQoTqhWEBKvpbW01l6bVUJHm6qyotAVEGRaUgrJkF7HddsdsmmG8dsLXn/BPaU&#10;JzzipJk0mPQEdc0CI1sn/4LSkjvwUIUzDjrriCRFkMVw8Eibu5pZkbig1N6eRPf/D5a/3906IsuC&#10;5pQYprHgh+/fDj9+HX5+JXmUp7F+ilF3FuNC+xpabJrjucfDyLqtnI5f5EPQj+LuT+KKNhAeL41G&#10;k/HonBKOvnw8zCeTCJPd37bOh7cCNIlGQR0WL2nKdisfutBjSEzmQclyKZVKG7dZL5QjO4aFXize&#10;TBbLHv2PMGVIU9CLl+eDhGwg3u+glcHHRLIdqWiFdt32Cqyh3KMADroO8pYvJb5yxXy4ZQ5bBjnj&#10;UIUbXCoFmAR6i5Ia3Jd/ncd4rCR6KWmwBQvqP2+ZE5SodwZr/GqY57Fn0yY/H49w4x561g89ZqsX&#10;gOSHOL6WJzPGB3U0Kwf6E87ePGZFFzMccxc0HM1F6AYDZ5eL+TwFYZdaFlbmzvIIHaU2MN8GqGQq&#10;SZSp06ZXD/s0FbWfqTgID/cp6v4/M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6Hi7tsAAAAN&#10;AQAADwAAAAAAAAABACAAAAAiAAAAZHJzL2Rvd25yZXYueG1sUEsBAhQAFAAAAAgAh07iQO9EpyVS&#10;AgAAjwQAAA4AAAAAAAAAAQAgAAAAKgEAAGRycy9lMm9Eb2MueG1sUEsFBgAAAAAGAAYAWQEAAO4F&#10;AAAAAA==&#10;">
                <v:fill on="t" focussize="0,0"/>
                <v:stroke on="f" weight="0.5pt"/>
                <v:imagedata o:title=""/>
                <o:lock v:ext="edit" aspectratio="f"/>
                <v:textbox>
                  <w:txbxContent>
                    <w:p/>
                  </w:txbxContent>
                </v:textbox>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4724400</wp:posOffset>
                </wp:positionH>
                <wp:positionV relativeFrom="paragraph">
                  <wp:posOffset>8359140</wp:posOffset>
                </wp:positionV>
                <wp:extent cx="871855" cy="457200"/>
                <wp:effectExtent l="0" t="0" r="5080" b="0"/>
                <wp:wrapNone/>
                <wp:docPr id="2" name="文本框 2"/>
                <wp:cNvGraphicFramePr/>
                <a:graphic xmlns:a="http://schemas.openxmlformats.org/drawingml/2006/main">
                  <a:graphicData uri="http://schemas.microsoft.com/office/word/2010/wordprocessingShape">
                    <wps:wsp>
                      <wps:cNvSpPr txBox="1"/>
                      <wps:spPr>
                        <a:xfrm>
                          <a:off x="0" y="0"/>
                          <a:ext cx="871538" cy="457200"/>
                        </a:xfrm>
                        <a:prstGeom prst="rect">
                          <a:avLst/>
                        </a:prstGeom>
                        <a:solidFill>
                          <a:schemeClr val="lt1"/>
                        </a:solidFill>
                        <a:ln w="6350">
                          <a:no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658.2pt;height:36pt;width:68.65pt;z-index:251660288;mso-width-relative:page;mso-height-relative:page;" fillcolor="#CCE8CF [3201]" filled="t" stroked="f" coordsize="21600,21600" o:gfxdata="UEsDBAoAAAAAAIdO4kAAAAAAAAAAAAAAAAAEAAAAZHJzL1BLAwQUAAAACACHTuJA/E9pgtsAAAAN&#10;AQAADwAAAGRycy9kb3ducmV2LnhtbE2PzU7DMBCE70i8g7WVuFE7NBQ3jdMDEkggcaAg9erGmx/V&#10;XofYbcrb457ocWdGs9+Um7Oz7IRj6D0pyOYCGFLtTU+tgu+vl3sJLERNRltPqOAXA2yq25tSF8ZP&#10;9ImnbWxZKqFQaAVdjEPBeag7dDrM/YCUvMaPTsd0ji03o55SubP8QYgld7qn9KHTAz53WB+2R6dA&#10;PEr7fvj4oWbcvdnXZrdaTT4qdTfLxBpYxHP8D8MFP6FDlZj2/kgmMKvgKc/TlpiMRbbMgaWIlNkC&#10;2P4iSZkDr0p+vaL6A1BLAwQUAAAACACHTuJAmLmuQlACAACOBAAADgAAAGRycy9lMm9Eb2MueG1s&#10;rVTNbhMxEL4j8Q6W73ST9JeomyqkBCFVtFJBnB2vN2vJ9pixk93yAPQNOHHhznP1ORh7N20pHHrg&#10;4h17xt/4+2ZmT886a9hWYdDgSj7eG3GmnIRKu3XJP31cvjrhLEThKmHAqZLfqMDPZi9fnLZ+qibQ&#10;gKkUMgJxYdr6kjcx+mlRBNkoK8IeeOXIWQNaEWmL66JC0RK6NcVkNDoqWsDKI0gVAp2e904+IOJz&#10;AKGutVTnIDdWudijojIiEqXQaB/4LL+2rpWMl3UdVGSm5MQ05pWSkL1KazE7FdM1Ct9oOTxBPOcJ&#10;TzhZoR0lvYc6F1GwDeq/oKyWCAHquCfBFj2RrAixGI+eaHPdCK8yF5I6+HvRw/+DlR+2V8h0VfIJ&#10;Z05YKvjd99u7H7/ufn5jkyRP68OUoq49xcXuDXTUNLvzQIeJdVejTV/iw8hP4t7ci6u6yCQdnhyP&#10;D/eptyS5Dg6PqRUSSvFw2WOI7xRYloySI9UuSyq2FyH2obuQlCuA0dVSG5M3uF4tDLKtoDovFm9P&#10;FssB/Y8w41hb8qP9w1FGdpDu99DG0WMS155TsmK36gYBVlDdEH+EvoGCl0tNr7wQIV4JpI4hyjRT&#10;8ZKW2gAlgcHirAH8+q/zFE+FJC9nLXVgycOXjUDFmXnvqMSvxwcHqWXzJivGGT72rB573MYugMiP&#10;aXq9zCZdxmh2Zo1gP9PozVNWcgknKXfJ485cxH4uaHSlms9zEDWpF/HCXXuZoJPUDuabCLXOJUky&#10;9doM6lGb5qIOI5Xm4PE+Rz38R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xPaYLbAAAADQEA&#10;AA8AAAAAAAAAAQAgAAAAIgAAAGRycy9kb3ducmV2LnhtbFBLAQIUABQAAAAIAIdO4kCYua5CUAIA&#10;AI4EAAAOAAAAAAAAAAEAIAAAACoBAABkcnMvZTJvRG9jLnhtbFBLBQYAAAAABgAGAFkBAADsBQAA&#10;AAA=&#10;">
                <v:fill on="t" focussize="0,0"/>
                <v:stroke on="f" weight="0.5pt"/>
                <v:imagedata o:title=""/>
                <o:lock v:ext="edit" aspectratio="f"/>
                <v:textbox>
                  <w:txbxContent>
                    <w:p/>
                  </w:txbxContent>
                </v:textbox>
              </v:shape>
            </w:pict>
          </mc:Fallback>
        </mc:AlternateContent>
      </w:r>
    </w:p>
    <w:sectPr>
      <w:footerReference r:id="rId3" w:type="default"/>
      <w:footerReference r:id="rId4" w:type="even"/>
      <w:pgSz w:w="11906" w:h="16838"/>
      <w:pgMar w:top="2098" w:right="1474" w:bottom="1247"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2021856165"/>
      <w:docPartObj>
        <w:docPartGallery w:val="AutoText"/>
      </w:docPartObj>
    </w:sdtPr>
    <w:sdtEndPr>
      <w:rPr>
        <w:rFonts w:hint="eastAsia" w:ascii="宋体" w:hAnsi="宋体" w:eastAsia="宋体"/>
        <w:sz w:val="28"/>
        <w:szCs w:val="28"/>
      </w:rPr>
    </w:sdtEndPr>
    <w:sdtContent>
      <w:p>
        <w:pPr>
          <w:pStyle w:val="7"/>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52027248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308022151"/>
      <w:docPartObj>
        <w:docPartGallery w:val="AutoText"/>
      </w:docPartObj>
    </w:sdtPr>
    <w:sdtEndPr>
      <w:rPr>
        <w:rFonts w:hint="eastAsia" w:ascii="宋体" w:hAnsi="宋体" w:eastAsia="宋体"/>
        <w:sz w:val="28"/>
        <w:szCs w:val="28"/>
      </w:rPr>
    </w:sdtEndPr>
    <w:sdtContent>
      <w:p>
        <w:pPr>
          <w:pStyle w:val="7"/>
          <w:ind w:left="210" w:leftChars="100" w:right="210" w:rightChars="10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14755398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ZTNkZjI1N2QzMWNmMDgyNzViYjY1OWQwMDE4ZjEifQ=="/>
  </w:docVars>
  <w:rsids>
    <w:rsidRoot w:val="001A66E5"/>
    <w:rsid w:val="0000086E"/>
    <w:rsid w:val="000008A8"/>
    <w:rsid w:val="0000584B"/>
    <w:rsid w:val="00031A2E"/>
    <w:rsid w:val="00033C76"/>
    <w:rsid w:val="000346A6"/>
    <w:rsid w:val="000374AF"/>
    <w:rsid w:val="00045031"/>
    <w:rsid w:val="00050CBA"/>
    <w:rsid w:val="00050E12"/>
    <w:rsid w:val="00052F95"/>
    <w:rsid w:val="0005477D"/>
    <w:rsid w:val="00060137"/>
    <w:rsid w:val="00074BE3"/>
    <w:rsid w:val="000921DD"/>
    <w:rsid w:val="00097110"/>
    <w:rsid w:val="000A518B"/>
    <w:rsid w:val="000B293D"/>
    <w:rsid w:val="000C1C0E"/>
    <w:rsid w:val="000D1CC0"/>
    <w:rsid w:val="000D367B"/>
    <w:rsid w:val="000D3E1F"/>
    <w:rsid w:val="000D59A0"/>
    <w:rsid w:val="000E0193"/>
    <w:rsid w:val="000F2408"/>
    <w:rsid w:val="000F6C25"/>
    <w:rsid w:val="0011270A"/>
    <w:rsid w:val="001151A8"/>
    <w:rsid w:val="00124840"/>
    <w:rsid w:val="00127BDF"/>
    <w:rsid w:val="001325CC"/>
    <w:rsid w:val="0015554B"/>
    <w:rsid w:val="001711B1"/>
    <w:rsid w:val="0017633D"/>
    <w:rsid w:val="00176DF8"/>
    <w:rsid w:val="001843FE"/>
    <w:rsid w:val="00186087"/>
    <w:rsid w:val="00186E1C"/>
    <w:rsid w:val="001877AF"/>
    <w:rsid w:val="00194262"/>
    <w:rsid w:val="00194B1C"/>
    <w:rsid w:val="00197403"/>
    <w:rsid w:val="001A260F"/>
    <w:rsid w:val="001A6362"/>
    <w:rsid w:val="001A66E5"/>
    <w:rsid w:val="001B4E7B"/>
    <w:rsid w:val="001C305A"/>
    <w:rsid w:val="001C37D6"/>
    <w:rsid w:val="001C70F6"/>
    <w:rsid w:val="001D0F31"/>
    <w:rsid w:val="001D2219"/>
    <w:rsid w:val="001E4BCD"/>
    <w:rsid w:val="001F0021"/>
    <w:rsid w:val="001F03AB"/>
    <w:rsid w:val="001F2897"/>
    <w:rsid w:val="001F5B71"/>
    <w:rsid w:val="001F7405"/>
    <w:rsid w:val="00212F16"/>
    <w:rsid w:val="002308E3"/>
    <w:rsid w:val="00230DF3"/>
    <w:rsid w:val="002322BE"/>
    <w:rsid w:val="0024070E"/>
    <w:rsid w:val="00242AFC"/>
    <w:rsid w:val="00245677"/>
    <w:rsid w:val="00245BC9"/>
    <w:rsid w:val="00246545"/>
    <w:rsid w:val="00260A9B"/>
    <w:rsid w:val="0026131C"/>
    <w:rsid w:val="0026620B"/>
    <w:rsid w:val="002866BB"/>
    <w:rsid w:val="00290071"/>
    <w:rsid w:val="002924FE"/>
    <w:rsid w:val="002944B2"/>
    <w:rsid w:val="002A1C2F"/>
    <w:rsid w:val="002C2439"/>
    <w:rsid w:val="002C6034"/>
    <w:rsid w:val="002C6425"/>
    <w:rsid w:val="002D0096"/>
    <w:rsid w:val="002D27BB"/>
    <w:rsid w:val="002D7758"/>
    <w:rsid w:val="002E2D18"/>
    <w:rsid w:val="002E4849"/>
    <w:rsid w:val="002E518F"/>
    <w:rsid w:val="002E5B75"/>
    <w:rsid w:val="002E7627"/>
    <w:rsid w:val="002F609B"/>
    <w:rsid w:val="00302E42"/>
    <w:rsid w:val="00306975"/>
    <w:rsid w:val="00313359"/>
    <w:rsid w:val="00314267"/>
    <w:rsid w:val="003147B6"/>
    <w:rsid w:val="003162F5"/>
    <w:rsid w:val="00317979"/>
    <w:rsid w:val="003240BA"/>
    <w:rsid w:val="00325E82"/>
    <w:rsid w:val="00331738"/>
    <w:rsid w:val="00341F3C"/>
    <w:rsid w:val="003535A3"/>
    <w:rsid w:val="00354E62"/>
    <w:rsid w:val="003561BE"/>
    <w:rsid w:val="00367433"/>
    <w:rsid w:val="0037205C"/>
    <w:rsid w:val="003769DF"/>
    <w:rsid w:val="003807A5"/>
    <w:rsid w:val="00386581"/>
    <w:rsid w:val="00395873"/>
    <w:rsid w:val="003B1230"/>
    <w:rsid w:val="003C3242"/>
    <w:rsid w:val="003C3F3B"/>
    <w:rsid w:val="003C7E38"/>
    <w:rsid w:val="003E5901"/>
    <w:rsid w:val="00414D27"/>
    <w:rsid w:val="00424444"/>
    <w:rsid w:val="004259D0"/>
    <w:rsid w:val="00427154"/>
    <w:rsid w:val="00430642"/>
    <w:rsid w:val="004341AD"/>
    <w:rsid w:val="004370B3"/>
    <w:rsid w:val="00440757"/>
    <w:rsid w:val="00441206"/>
    <w:rsid w:val="004435B8"/>
    <w:rsid w:val="00451622"/>
    <w:rsid w:val="0045347B"/>
    <w:rsid w:val="004666EA"/>
    <w:rsid w:val="0047272B"/>
    <w:rsid w:val="00473807"/>
    <w:rsid w:val="00476BB8"/>
    <w:rsid w:val="0048290F"/>
    <w:rsid w:val="00487F5E"/>
    <w:rsid w:val="004A268B"/>
    <w:rsid w:val="004A6EA8"/>
    <w:rsid w:val="004B1FEF"/>
    <w:rsid w:val="004B5AF0"/>
    <w:rsid w:val="004B601E"/>
    <w:rsid w:val="004C3183"/>
    <w:rsid w:val="004C69C1"/>
    <w:rsid w:val="004C7C12"/>
    <w:rsid w:val="004D1ADD"/>
    <w:rsid w:val="004E2FAB"/>
    <w:rsid w:val="004E6452"/>
    <w:rsid w:val="004F12C5"/>
    <w:rsid w:val="004F17E3"/>
    <w:rsid w:val="004F53F9"/>
    <w:rsid w:val="00506CF6"/>
    <w:rsid w:val="0051252F"/>
    <w:rsid w:val="00512BED"/>
    <w:rsid w:val="0052167D"/>
    <w:rsid w:val="005400B2"/>
    <w:rsid w:val="005422A5"/>
    <w:rsid w:val="0054238E"/>
    <w:rsid w:val="00544F11"/>
    <w:rsid w:val="005469D5"/>
    <w:rsid w:val="005713F6"/>
    <w:rsid w:val="0057382D"/>
    <w:rsid w:val="00573CCC"/>
    <w:rsid w:val="0057449A"/>
    <w:rsid w:val="00594234"/>
    <w:rsid w:val="0059555F"/>
    <w:rsid w:val="0059746C"/>
    <w:rsid w:val="005A1FA8"/>
    <w:rsid w:val="005A210A"/>
    <w:rsid w:val="005A57DE"/>
    <w:rsid w:val="005A7479"/>
    <w:rsid w:val="005B0DA3"/>
    <w:rsid w:val="005C6E3E"/>
    <w:rsid w:val="005D2B52"/>
    <w:rsid w:val="005D4244"/>
    <w:rsid w:val="005D7C90"/>
    <w:rsid w:val="005D7F82"/>
    <w:rsid w:val="005E27A1"/>
    <w:rsid w:val="005E2815"/>
    <w:rsid w:val="005F3D6A"/>
    <w:rsid w:val="005F5CB9"/>
    <w:rsid w:val="00604D0C"/>
    <w:rsid w:val="00613EAA"/>
    <w:rsid w:val="006302BE"/>
    <w:rsid w:val="006303A3"/>
    <w:rsid w:val="0064325D"/>
    <w:rsid w:val="00643DD0"/>
    <w:rsid w:val="0065668E"/>
    <w:rsid w:val="00662A9A"/>
    <w:rsid w:val="006633BC"/>
    <w:rsid w:val="0066414F"/>
    <w:rsid w:val="00665695"/>
    <w:rsid w:val="00667980"/>
    <w:rsid w:val="00667ABC"/>
    <w:rsid w:val="00673C36"/>
    <w:rsid w:val="0068101C"/>
    <w:rsid w:val="00693012"/>
    <w:rsid w:val="00697DFD"/>
    <w:rsid w:val="006A5B55"/>
    <w:rsid w:val="006B3E66"/>
    <w:rsid w:val="006B6C8F"/>
    <w:rsid w:val="006C2202"/>
    <w:rsid w:val="006C3C5F"/>
    <w:rsid w:val="006C4E75"/>
    <w:rsid w:val="006D3927"/>
    <w:rsid w:val="006D5F40"/>
    <w:rsid w:val="006D7E42"/>
    <w:rsid w:val="006E4A89"/>
    <w:rsid w:val="006F1A5F"/>
    <w:rsid w:val="0070179D"/>
    <w:rsid w:val="0070426B"/>
    <w:rsid w:val="0070601E"/>
    <w:rsid w:val="007106CC"/>
    <w:rsid w:val="00711233"/>
    <w:rsid w:val="00712008"/>
    <w:rsid w:val="00712691"/>
    <w:rsid w:val="00724F67"/>
    <w:rsid w:val="00726AC4"/>
    <w:rsid w:val="007356D8"/>
    <w:rsid w:val="00744394"/>
    <w:rsid w:val="007548C4"/>
    <w:rsid w:val="00760A75"/>
    <w:rsid w:val="00763269"/>
    <w:rsid w:val="00774914"/>
    <w:rsid w:val="00777620"/>
    <w:rsid w:val="007804EA"/>
    <w:rsid w:val="007876FC"/>
    <w:rsid w:val="00795433"/>
    <w:rsid w:val="007976D0"/>
    <w:rsid w:val="007A057A"/>
    <w:rsid w:val="007A065E"/>
    <w:rsid w:val="007A22DE"/>
    <w:rsid w:val="007A5B0C"/>
    <w:rsid w:val="007A6114"/>
    <w:rsid w:val="007A6762"/>
    <w:rsid w:val="007A7E8D"/>
    <w:rsid w:val="007B0C18"/>
    <w:rsid w:val="007B7170"/>
    <w:rsid w:val="007C01F4"/>
    <w:rsid w:val="007C1096"/>
    <w:rsid w:val="007C1AA8"/>
    <w:rsid w:val="007D2324"/>
    <w:rsid w:val="007E4607"/>
    <w:rsid w:val="007E507C"/>
    <w:rsid w:val="007F0FE4"/>
    <w:rsid w:val="007F1AFE"/>
    <w:rsid w:val="007F7CB3"/>
    <w:rsid w:val="00806048"/>
    <w:rsid w:val="008067C0"/>
    <w:rsid w:val="00810248"/>
    <w:rsid w:val="0081083B"/>
    <w:rsid w:val="0082302E"/>
    <w:rsid w:val="00824718"/>
    <w:rsid w:val="0082641B"/>
    <w:rsid w:val="008408F1"/>
    <w:rsid w:val="00857A96"/>
    <w:rsid w:val="00861655"/>
    <w:rsid w:val="00865124"/>
    <w:rsid w:val="00876D6B"/>
    <w:rsid w:val="00882B9F"/>
    <w:rsid w:val="008841B8"/>
    <w:rsid w:val="008853B1"/>
    <w:rsid w:val="00890DA2"/>
    <w:rsid w:val="00894F33"/>
    <w:rsid w:val="00897291"/>
    <w:rsid w:val="008A4E7E"/>
    <w:rsid w:val="008A61C2"/>
    <w:rsid w:val="008B174F"/>
    <w:rsid w:val="008B42B0"/>
    <w:rsid w:val="008B5685"/>
    <w:rsid w:val="008C4405"/>
    <w:rsid w:val="008C4816"/>
    <w:rsid w:val="008D03B8"/>
    <w:rsid w:val="008D1F21"/>
    <w:rsid w:val="008E0063"/>
    <w:rsid w:val="008E0DB9"/>
    <w:rsid w:val="008E3DF2"/>
    <w:rsid w:val="008E5E66"/>
    <w:rsid w:val="008F338F"/>
    <w:rsid w:val="008F7EAA"/>
    <w:rsid w:val="009000B6"/>
    <w:rsid w:val="00901A8B"/>
    <w:rsid w:val="00901BF9"/>
    <w:rsid w:val="00906063"/>
    <w:rsid w:val="00907FC7"/>
    <w:rsid w:val="00911F08"/>
    <w:rsid w:val="009244C3"/>
    <w:rsid w:val="009376E2"/>
    <w:rsid w:val="009418E4"/>
    <w:rsid w:val="009506A1"/>
    <w:rsid w:val="00951CAD"/>
    <w:rsid w:val="00963489"/>
    <w:rsid w:val="0096349E"/>
    <w:rsid w:val="009634DE"/>
    <w:rsid w:val="0096656D"/>
    <w:rsid w:val="0097031C"/>
    <w:rsid w:val="00973DB1"/>
    <w:rsid w:val="0098285E"/>
    <w:rsid w:val="00992F0E"/>
    <w:rsid w:val="0099791E"/>
    <w:rsid w:val="009A5C2A"/>
    <w:rsid w:val="009C01FE"/>
    <w:rsid w:val="009C067C"/>
    <w:rsid w:val="009C0B1D"/>
    <w:rsid w:val="009C2652"/>
    <w:rsid w:val="009D69B5"/>
    <w:rsid w:val="009E47A7"/>
    <w:rsid w:val="009F299C"/>
    <w:rsid w:val="009F2BDE"/>
    <w:rsid w:val="009F7B17"/>
    <w:rsid w:val="00A3393C"/>
    <w:rsid w:val="00A36ECE"/>
    <w:rsid w:val="00A611D4"/>
    <w:rsid w:val="00A746C4"/>
    <w:rsid w:val="00A968CF"/>
    <w:rsid w:val="00A97324"/>
    <w:rsid w:val="00A9799D"/>
    <w:rsid w:val="00AA2440"/>
    <w:rsid w:val="00AB0F5D"/>
    <w:rsid w:val="00AB2923"/>
    <w:rsid w:val="00AB2B06"/>
    <w:rsid w:val="00AB470E"/>
    <w:rsid w:val="00AB5E47"/>
    <w:rsid w:val="00AC6341"/>
    <w:rsid w:val="00AC6507"/>
    <w:rsid w:val="00AC71DE"/>
    <w:rsid w:val="00AE5FDD"/>
    <w:rsid w:val="00AF0895"/>
    <w:rsid w:val="00AF2187"/>
    <w:rsid w:val="00B0354D"/>
    <w:rsid w:val="00B172D1"/>
    <w:rsid w:val="00B26BEB"/>
    <w:rsid w:val="00B34E40"/>
    <w:rsid w:val="00B414D5"/>
    <w:rsid w:val="00B43B2C"/>
    <w:rsid w:val="00B61A06"/>
    <w:rsid w:val="00B85E22"/>
    <w:rsid w:val="00B920FD"/>
    <w:rsid w:val="00B94645"/>
    <w:rsid w:val="00BA49F2"/>
    <w:rsid w:val="00BA514A"/>
    <w:rsid w:val="00BB2383"/>
    <w:rsid w:val="00BB6491"/>
    <w:rsid w:val="00BC2930"/>
    <w:rsid w:val="00BC3911"/>
    <w:rsid w:val="00BD0205"/>
    <w:rsid w:val="00BE40B1"/>
    <w:rsid w:val="00BE444E"/>
    <w:rsid w:val="00BF148D"/>
    <w:rsid w:val="00BF1964"/>
    <w:rsid w:val="00BF4A73"/>
    <w:rsid w:val="00C01C89"/>
    <w:rsid w:val="00C0276F"/>
    <w:rsid w:val="00C03E42"/>
    <w:rsid w:val="00C0401E"/>
    <w:rsid w:val="00C05DF7"/>
    <w:rsid w:val="00C332CA"/>
    <w:rsid w:val="00C37948"/>
    <w:rsid w:val="00C5109D"/>
    <w:rsid w:val="00C67241"/>
    <w:rsid w:val="00C72587"/>
    <w:rsid w:val="00C72C96"/>
    <w:rsid w:val="00C851E6"/>
    <w:rsid w:val="00CA5BB5"/>
    <w:rsid w:val="00CA5F2D"/>
    <w:rsid w:val="00CA7CB1"/>
    <w:rsid w:val="00CA7EDA"/>
    <w:rsid w:val="00CB0A68"/>
    <w:rsid w:val="00CC2988"/>
    <w:rsid w:val="00CC6BFE"/>
    <w:rsid w:val="00CD1300"/>
    <w:rsid w:val="00CD522E"/>
    <w:rsid w:val="00CE2E93"/>
    <w:rsid w:val="00CE447C"/>
    <w:rsid w:val="00CE4BAA"/>
    <w:rsid w:val="00CF12AF"/>
    <w:rsid w:val="00D01AC4"/>
    <w:rsid w:val="00D1121C"/>
    <w:rsid w:val="00D234EF"/>
    <w:rsid w:val="00D46122"/>
    <w:rsid w:val="00D474EA"/>
    <w:rsid w:val="00D502AE"/>
    <w:rsid w:val="00D672DD"/>
    <w:rsid w:val="00D67BAD"/>
    <w:rsid w:val="00D70C83"/>
    <w:rsid w:val="00D87689"/>
    <w:rsid w:val="00D87C00"/>
    <w:rsid w:val="00D95D4C"/>
    <w:rsid w:val="00D97085"/>
    <w:rsid w:val="00DA7179"/>
    <w:rsid w:val="00DB4705"/>
    <w:rsid w:val="00DB6468"/>
    <w:rsid w:val="00DB65FF"/>
    <w:rsid w:val="00DC0B37"/>
    <w:rsid w:val="00DC43D9"/>
    <w:rsid w:val="00DC4946"/>
    <w:rsid w:val="00DC7D1B"/>
    <w:rsid w:val="00DD05E7"/>
    <w:rsid w:val="00DD1A51"/>
    <w:rsid w:val="00DD7535"/>
    <w:rsid w:val="00DE2204"/>
    <w:rsid w:val="00DF01CB"/>
    <w:rsid w:val="00DF03A8"/>
    <w:rsid w:val="00DF778C"/>
    <w:rsid w:val="00E03538"/>
    <w:rsid w:val="00E04D28"/>
    <w:rsid w:val="00E12A9B"/>
    <w:rsid w:val="00E12D34"/>
    <w:rsid w:val="00E22692"/>
    <w:rsid w:val="00E239F9"/>
    <w:rsid w:val="00E25DB5"/>
    <w:rsid w:val="00E26145"/>
    <w:rsid w:val="00E41801"/>
    <w:rsid w:val="00E42CC6"/>
    <w:rsid w:val="00E45288"/>
    <w:rsid w:val="00E45319"/>
    <w:rsid w:val="00E45AA5"/>
    <w:rsid w:val="00E52976"/>
    <w:rsid w:val="00E6110C"/>
    <w:rsid w:val="00E913EA"/>
    <w:rsid w:val="00E925AE"/>
    <w:rsid w:val="00E96CB0"/>
    <w:rsid w:val="00EA026A"/>
    <w:rsid w:val="00EA0B93"/>
    <w:rsid w:val="00EB0C77"/>
    <w:rsid w:val="00EB6AEB"/>
    <w:rsid w:val="00EB743C"/>
    <w:rsid w:val="00EC104D"/>
    <w:rsid w:val="00EC235E"/>
    <w:rsid w:val="00EC68A0"/>
    <w:rsid w:val="00EE2E35"/>
    <w:rsid w:val="00EE4506"/>
    <w:rsid w:val="00EE7A69"/>
    <w:rsid w:val="00EF7A48"/>
    <w:rsid w:val="00F02C0B"/>
    <w:rsid w:val="00F074F0"/>
    <w:rsid w:val="00F10EB5"/>
    <w:rsid w:val="00F12748"/>
    <w:rsid w:val="00F14C5E"/>
    <w:rsid w:val="00F16336"/>
    <w:rsid w:val="00F16B60"/>
    <w:rsid w:val="00F23E30"/>
    <w:rsid w:val="00F34C67"/>
    <w:rsid w:val="00F36925"/>
    <w:rsid w:val="00F379A0"/>
    <w:rsid w:val="00F37B0C"/>
    <w:rsid w:val="00F437E8"/>
    <w:rsid w:val="00F465F3"/>
    <w:rsid w:val="00F62489"/>
    <w:rsid w:val="00F64770"/>
    <w:rsid w:val="00F931D7"/>
    <w:rsid w:val="00F935BC"/>
    <w:rsid w:val="00FC6841"/>
    <w:rsid w:val="00FE0EC5"/>
    <w:rsid w:val="00FE299F"/>
    <w:rsid w:val="00FE6FFB"/>
    <w:rsid w:val="0ACC165D"/>
    <w:rsid w:val="13F40B89"/>
    <w:rsid w:val="237F5941"/>
    <w:rsid w:val="28A113E6"/>
    <w:rsid w:val="33EE30B1"/>
    <w:rsid w:val="3C8F57AA"/>
    <w:rsid w:val="44FC58CF"/>
    <w:rsid w:val="4A6C5A13"/>
    <w:rsid w:val="512754C4"/>
    <w:rsid w:val="588616A5"/>
    <w:rsid w:val="5A5E2E86"/>
    <w:rsid w:val="5ACD0BB5"/>
    <w:rsid w:val="5DEB3E62"/>
    <w:rsid w:val="64A326D9"/>
    <w:rsid w:val="682E024D"/>
    <w:rsid w:val="69A27C4A"/>
    <w:rsid w:val="788106F9"/>
    <w:rsid w:val="795E088D"/>
    <w:rsid w:val="7BBE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99"/>
    <w:rPr>
      <w:rFonts w:ascii="Calibri" w:hAnsi="Calibri" w:eastAsia="宋体" w:cs="黑体"/>
    </w:rPr>
  </w:style>
  <w:style w:type="paragraph" w:styleId="4">
    <w:name w:val="index 8"/>
    <w:basedOn w:val="1"/>
    <w:next w:val="1"/>
    <w:semiHidden/>
    <w:qFormat/>
    <w:uiPriority w:val="99"/>
    <w:pPr>
      <w:ind w:left="2940"/>
    </w:pPr>
  </w:style>
  <w:style w:type="paragraph" w:styleId="5">
    <w:name w:val="Body Text"/>
    <w:basedOn w:val="1"/>
    <w:next w:val="4"/>
    <w:link w:val="17"/>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4"/>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10"/>
    <w:link w:val="6"/>
    <w:semiHidden/>
    <w:qFormat/>
    <w:uiPriority w:val="99"/>
    <w:rPr>
      <w:kern w:val="2"/>
      <w:sz w:val="18"/>
      <w:szCs w:val="18"/>
    </w:rPr>
  </w:style>
  <w:style w:type="character" w:customStyle="1" w:styleId="15">
    <w:name w:val="标题 1 字符"/>
    <w:basedOn w:val="10"/>
    <w:link w:val="3"/>
    <w:qFormat/>
    <w:uiPriority w:val="9"/>
    <w:rPr>
      <w:b/>
      <w:bCs/>
      <w:kern w:val="44"/>
      <w:sz w:val="44"/>
      <w:szCs w:val="44"/>
    </w:rPr>
  </w:style>
  <w:style w:type="character" w:customStyle="1" w:styleId="16">
    <w:name w:val="称呼 字符"/>
    <w:basedOn w:val="10"/>
    <w:link w:val="2"/>
    <w:qFormat/>
    <w:uiPriority w:val="99"/>
    <w:rPr>
      <w:rFonts w:ascii="Calibri" w:hAnsi="Calibri" w:eastAsia="宋体" w:cs="黑体"/>
      <w:kern w:val="2"/>
      <w:sz w:val="21"/>
      <w:szCs w:val="22"/>
    </w:rPr>
  </w:style>
  <w:style w:type="character" w:customStyle="1" w:styleId="17">
    <w:name w:val="正文文本 字符"/>
    <w:basedOn w:val="10"/>
    <w:link w:val="5"/>
    <w:qFormat/>
    <w:uiPriority w:val="0"/>
    <w:rPr>
      <w:rFonts w:ascii="Calibri" w:hAnsi="Calibri"/>
      <w:color w:val="000000"/>
      <w:sz w:val="24"/>
      <w:szCs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39E45-0918-4B6C-8A81-8B7E5CA5D55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220</Words>
  <Characters>1258</Characters>
  <Lines>10</Lines>
  <Paragraphs>2</Paragraphs>
  <TotalTime>368</TotalTime>
  <ScaleCrop>false</ScaleCrop>
  <LinksUpToDate>false</LinksUpToDate>
  <CharactersWithSpaces>1476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2020-08-11T02:52:00Z</dcterms:created>
  <dc:creator>刘乙沛</dc:creator>
  <cp:lastModifiedBy>......</cp:lastModifiedBy>
  <cp:lastPrinted>2022-12-21T07:04:00Z</cp:lastPrinted>
  <dcterms:modified xsi:type="dcterms:W3CDTF">2023-09-21T07:56:14Z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36D85249471F420C8832D33E09C2F8A2_13</vt:lpwstr>
  </property>
</Properties>
</file>