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</w:p>
    <w:p>
      <w:pPr>
        <w:spacing w:before="62" w:beforeLines="20" w:line="400" w:lineRule="exact"/>
        <w:jc w:val="center"/>
        <w:rPr>
          <w:rFonts w:ascii="Times New Roman" w:hAnsi="Times New Roman" w:eastAsia="方正小标宋简体" w:cs="Times New Roman"/>
          <w:bCs/>
          <w:sz w:val="40"/>
          <w:szCs w:val="40"/>
        </w:rPr>
      </w:pPr>
    </w:p>
    <w:p>
      <w:pPr>
        <w:spacing w:before="62" w:beforeLines="20" w:line="400" w:lineRule="exact"/>
        <w:jc w:val="center"/>
        <w:rPr>
          <w:rFonts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</w:rPr>
        <w:t>2020年度省级林木品种审定专业组初审结果</w:t>
      </w:r>
    </w:p>
    <w:p>
      <w:pPr>
        <w:spacing w:line="400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400" w:lineRule="exact"/>
        <w:rPr>
          <w:rFonts w:ascii="Times New Roman" w:hAnsi="Times New Roman" w:eastAsia="黑体" w:cs="Times New Roman"/>
          <w:bCs/>
          <w:sz w:val="32"/>
        </w:rPr>
      </w:pPr>
      <w:r>
        <w:rPr>
          <w:rFonts w:ascii="Times New Roman" w:hAnsi="Times New Roman" w:eastAsia="黑体" w:cs="Times New Roman"/>
          <w:bCs/>
          <w:sz w:val="32"/>
        </w:rPr>
        <w:t>一、拟通过审定品种</w:t>
      </w:r>
      <w:r>
        <w:rPr>
          <w:rFonts w:hint="eastAsia" w:ascii="Times New Roman" w:hAnsi="Times New Roman" w:eastAsia="黑体" w:cs="Times New Roman"/>
          <w:bCs/>
          <w:sz w:val="32"/>
        </w:rPr>
        <w:t xml:space="preserve"> </w:t>
      </w:r>
    </w:p>
    <w:p>
      <w:pPr>
        <w:spacing w:before="156" w:beforeLines="50" w:after="156" w:afterLines="50" w:line="4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黑体" w:cs="Times New Roman"/>
          <w:sz w:val="30"/>
          <w:szCs w:val="30"/>
        </w:rPr>
        <w:t>西油1号</w:t>
      </w:r>
      <w:r>
        <w:rPr>
          <w:rFonts w:ascii="Times New Roman" w:hAnsi="Times New Roman" w:eastAsia="黑体" w:cs="Times New Roman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树种：</w:t>
      </w:r>
      <w:r>
        <w:rPr>
          <w:rFonts w:hint="eastAsia" w:ascii="Times New Roman" w:hAnsi="Times New Roman" w:cs="Times New Roman"/>
        </w:rPr>
        <w:t xml:space="preserve">油橄榄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学名：</w:t>
      </w:r>
      <w:r>
        <w:rPr>
          <w:rFonts w:hint="eastAsia" w:ascii="Times New Roman" w:hAnsi="Times New Roman" w:cs="Times New Roman"/>
          <w:i/>
          <w:iCs/>
        </w:rPr>
        <w:t xml:space="preserve">Olea europaea </w:t>
      </w:r>
      <w:r>
        <w:rPr>
          <w:rFonts w:ascii="Times New Roman" w:hAnsi="Times New Roman" w:cs="Times New Roman"/>
        </w:rPr>
        <w:t>‘</w:t>
      </w:r>
      <w:r>
        <w:rPr>
          <w:rFonts w:hint="eastAsia" w:ascii="Times New Roman" w:hAnsi="Times New Roman" w:cs="Times New Roman"/>
          <w:lang w:val="en-US" w:eastAsia="zh-CN"/>
        </w:rPr>
        <w:t>X</w:t>
      </w:r>
      <w:r>
        <w:rPr>
          <w:rFonts w:hint="eastAsia" w:ascii="Times New Roman" w:hAnsi="Times New Roman" w:cs="Times New Roman"/>
        </w:rPr>
        <w:t>iyou 1</w:t>
      </w:r>
      <w:r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  <w:i/>
          <w:iCs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良种类别：</w:t>
      </w:r>
      <w:r>
        <w:rPr>
          <w:rFonts w:hint="eastAsia" w:ascii="Times New Roman" w:hAnsi="Times New Roman" w:cs="Times New Roman"/>
        </w:rPr>
        <w:t>品种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通过类别：审定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申请人：</w:t>
      </w:r>
      <w:r>
        <w:rPr>
          <w:rFonts w:hint="eastAsia" w:ascii="Times New Roman" w:hAnsi="Times New Roman" w:cs="Times New Roman"/>
        </w:rPr>
        <w:t>凉山州林业种子种苗管理站、凉山州中泽新技术开发有限责任公司、四川农业大学、西昌学院农业科学学院</w:t>
      </w:r>
    </w:p>
    <w:p>
      <w:pPr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选育人：</w:t>
      </w:r>
      <w:r>
        <w:rPr>
          <w:rFonts w:hint="eastAsia" w:ascii="Times New Roman" w:hAnsi="Times New Roman" w:cs="Times New Roman"/>
        </w:rPr>
        <w:t xml:space="preserve">陈艳、佟兆国、杨泽身、丁春邦、李天、邓龙、苏光灿、王安毅、胡伟 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西油1号属佛奥实生选育品种，树冠茂密，圆头形，较开张。成年树高6～8 m，主枝、侧枝倾斜度较大，小枝低垂，果枝细长弯曲下垂。叶大，长椭圆形，先端和基部近于对称。叶色深绿富有光泽。花序长，每序10～18朵花，自花授粉可育。硬枝扦插苗定植2～3年可开花结果，5～6年可达盛产期，果实9月中下旬成熟，丰产性强。果实中等，椭圆形，成熟时黑色，鲜果平均单果重3.8 g，鲜果果肉率80.0%，鲜果含油率18.5%，油质好。该品种硬枝扦插易于繁殖，高产、稳产、生长健壮，抗孔雀斑病，对大粒横沟象抗性较差，对肥水条件要求较高。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果实作为食用油（橄榄油）加工原料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土层厚度≥60cm，pH值6.5～8.0的微酸性至微碱性、富含钙质的土壤，砂壤土或壤土最佳。</w:t>
      </w:r>
      <w:bookmarkStart w:id="0" w:name="_Toc114214160"/>
      <w:bookmarkEnd w:id="0"/>
      <w:r>
        <w:rPr>
          <w:rFonts w:hint="default" w:ascii="Times New Roman" w:hAnsi="Times New Roman" w:cs="Times New Roman"/>
          <w:szCs w:val="21"/>
        </w:rPr>
        <w:t>缓坡或平坦地，采用穴状整地；坡度在10～25°的山坡地，应筑水平梯带，带内定点挖穴，春季定植，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定</w:t>
      </w:r>
      <w:r>
        <w:rPr>
          <w:rFonts w:hint="default" w:ascii="Times New Roman" w:hAnsi="Times New Roman" w:cs="Times New Roman"/>
          <w:szCs w:val="21"/>
        </w:rPr>
        <w:t>植穴规格</w:t>
      </w:r>
      <w:bookmarkStart w:id="1" w:name="_GoBack"/>
      <w:bookmarkEnd w:id="1"/>
      <w:r>
        <w:rPr>
          <w:rFonts w:hint="default" w:ascii="Times New Roman" w:hAnsi="Times New Roman" w:cs="Times New Roman"/>
          <w:szCs w:val="21"/>
        </w:rPr>
        <w:t>80</w:t>
      </w:r>
      <w:r>
        <w:rPr>
          <w:rFonts w:hint="default" w:ascii="Times New Roman" w:hAnsi="Times New Roman" w:cs="Times New Roman"/>
          <w:szCs w:val="21"/>
          <w:lang w:val="en-US" w:eastAsia="zh-CN"/>
        </w:rPr>
        <w:t>cm</w:t>
      </w:r>
      <w:r>
        <w:rPr>
          <w:rFonts w:hint="default" w:ascii="Times New Roman" w:hAnsi="Times New Roman" w:cs="Times New Roman"/>
          <w:szCs w:val="21"/>
        </w:rPr>
        <w:t>×80</w:t>
      </w:r>
      <w:r>
        <w:rPr>
          <w:rFonts w:hint="default" w:ascii="Times New Roman" w:hAnsi="Times New Roman" w:cs="Times New Roman"/>
          <w:szCs w:val="21"/>
          <w:lang w:val="en-US" w:eastAsia="zh-CN"/>
        </w:rPr>
        <w:t>cm</w:t>
      </w:r>
      <w:r>
        <w:rPr>
          <w:rFonts w:hint="default" w:ascii="Times New Roman" w:hAnsi="Times New Roman" w:cs="Times New Roman"/>
          <w:szCs w:val="21"/>
        </w:rPr>
        <w:t>×60cm。根据不同立地条件可采用4</w:t>
      </w:r>
      <w:r>
        <w:rPr>
          <w:rFonts w:hint="default" w:ascii="Times New Roman" w:hAnsi="Times New Roman" w:cs="Times New Roman"/>
          <w:szCs w:val="21"/>
          <w:lang w:val="en-US" w:eastAsia="zh-CN"/>
        </w:rPr>
        <w:t>m</w:t>
      </w:r>
      <w:r>
        <w:rPr>
          <w:rFonts w:hint="default" w:ascii="Times New Roman" w:hAnsi="Times New Roman" w:cs="Times New Roman"/>
          <w:szCs w:val="21"/>
        </w:rPr>
        <w:t>×5m、5</w:t>
      </w:r>
      <w:r>
        <w:rPr>
          <w:rFonts w:hint="default" w:ascii="Times New Roman" w:hAnsi="Times New Roman" w:cs="Times New Roman"/>
          <w:szCs w:val="21"/>
          <w:lang w:val="en-US" w:eastAsia="zh-CN"/>
        </w:rPr>
        <w:t>m</w:t>
      </w:r>
      <w:r>
        <w:rPr>
          <w:rFonts w:hint="default" w:ascii="Times New Roman" w:hAnsi="Times New Roman" w:cs="Times New Roman"/>
          <w:szCs w:val="21"/>
        </w:rPr>
        <w:t>×5m、5</w:t>
      </w:r>
      <w:r>
        <w:rPr>
          <w:rFonts w:hint="default" w:ascii="Times New Roman" w:hAnsi="Times New Roman" w:cs="Times New Roman"/>
          <w:szCs w:val="21"/>
          <w:lang w:val="en-US" w:eastAsia="zh-CN"/>
        </w:rPr>
        <w:t>m</w:t>
      </w:r>
      <w:r>
        <w:rPr>
          <w:rFonts w:hint="default" w:ascii="Times New Roman" w:hAnsi="Times New Roman" w:cs="Times New Roman"/>
          <w:szCs w:val="21"/>
        </w:rPr>
        <w:t>×6m的株行距栽植。选择配多灵作授粉树，可按1:8的比例进行配置。其它按油橄榄栽培技术要求进行施肥、树形培养、整形修剪等日常管理和病虫害防治。采用</w:t>
      </w:r>
      <w:r>
        <w:rPr>
          <w:rFonts w:hint="eastAsia" w:ascii="Times New Roman" w:hAnsi="Times New Roman" w:cs="Times New Roman"/>
        </w:rPr>
        <w:t>硬枝扦插繁殖。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凉山州安宁河谷、金沙江流域油橄榄适宜栽培区</w:t>
      </w:r>
      <w:r>
        <w:rPr>
          <w:rFonts w:ascii="Times New Roman" w:hAnsi="Times New Roman" w:cs="Times New Roman"/>
        </w:rPr>
        <w:t>。</w:t>
      </w:r>
    </w:p>
    <w:p>
      <w:pPr>
        <w:spacing w:line="400" w:lineRule="exact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 w:eastAsia="黑体" w:cs="Times New Roman"/>
          <w:bCs/>
          <w:sz w:val="32"/>
        </w:rPr>
      </w:pPr>
      <w:r>
        <w:rPr>
          <w:rFonts w:ascii="Times New Roman" w:hAnsi="Times New Roman" w:eastAsia="黑体" w:cs="Times New Roman"/>
          <w:bCs/>
          <w:sz w:val="32"/>
        </w:rPr>
        <w:t>二、拟通过认定品种</w:t>
      </w:r>
    </w:p>
    <w:p>
      <w:pPr>
        <w:pStyle w:val="9"/>
        <w:spacing w:before="218" w:beforeLines="70" w:after="156" w:afterLines="50" w:line="400" w:lineRule="exact"/>
        <w:ind w:firstLine="0" w:firstLineChars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黑体" w:cs="Times New Roman"/>
          <w:sz w:val="30"/>
          <w:szCs w:val="30"/>
        </w:rPr>
        <w:t>平昌桤木初级无性系种子园</w:t>
      </w:r>
      <w:r>
        <w:rPr>
          <w:rFonts w:ascii="Times New Roman" w:hAnsi="Times New Roman" w:eastAsia="黑体" w:cs="Times New Roman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树种：</w:t>
      </w:r>
      <w:r>
        <w:rPr>
          <w:rFonts w:hint="eastAsia" w:ascii="Times New Roman" w:hAnsi="Times New Roman" w:cs="Times New Roman"/>
          <w:szCs w:val="21"/>
        </w:rPr>
        <w:t>桤木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学名：</w:t>
      </w:r>
      <w:r>
        <w:rPr>
          <w:rFonts w:hint="eastAsia" w:ascii="Times New Roman" w:hAnsi="Times New Roman" w:cs="Times New Roman"/>
          <w:i/>
          <w:iCs/>
        </w:rPr>
        <w:t>Alnus cremastogyne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良种类别：</w:t>
      </w:r>
      <w:r>
        <w:rPr>
          <w:rFonts w:hint="eastAsia" w:ascii="Times New Roman" w:hAnsi="Times New Roman" w:cs="Times New Roman"/>
        </w:rPr>
        <w:t>无性系种子园</w:t>
      </w:r>
      <w:r>
        <w:rPr>
          <w:rFonts w:ascii="Times New Roman" w:hAnsi="Times New Roman" w:cs="Times New Roman"/>
        </w:rPr>
        <w:t xml:space="preserve">              通过类别：认定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年 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申请人：</w:t>
      </w:r>
      <w:r>
        <w:rPr>
          <w:rFonts w:hint="eastAsia" w:ascii="Times New Roman" w:hAnsi="Times New Roman" w:cs="Times New Roman"/>
        </w:rPr>
        <w:t>平昌县林业局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</w:rPr>
        <w:t>选育人：</w:t>
      </w:r>
      <w:r>
        <w:rPr>
          <w:rFonts w:hint="eastAsia" w:ascii="Times New Roman" w:hAnsi="Times New Roman" w:cs="Times New Roman"/>
        </w:rPr>
        <w:t>张林成、冯茂松、何正平、李晓红、李雪、朱军强、王永杰、谢权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品种特性</w:t>
      </w:r>
    </w:p>
    <w:p>
      <w:pPr>
        <w:spacing w:line="400" w:lineRule="exact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落叶乔木，树高年平均生长量为1.8m以上，胸径年平均生长量为1.6cm以上。主干明显，侧枝较细，树干通直。喜光、喜温、喜湿、耐水，适应性强，树皮薄，出材率高，病虫害较少，具有根瘤或菌根，固氮能力强。该品种能固沙保土，增强土壤肥力，是理想的生态防护和混交林树种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主要用途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作为家具、胶合板用材；可作公路、河难、庭院绿化等防护林；树皮和果序可制栲胶，叶片嫩芽入药；叶可做绿肥</w:t>
      </w:r>
      <w:r>
        <w:rPr>
          <w:rFonts w:ascii="Times New Roman" w:hAnsi="Times New Roman" w:cs="Times New Roman"/>
        </w:rPr>
        <w:t xml:space="preserve">。 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宜土层</w:t>
      </w:r>
      <w:r>
        <w:rPr>
          <w:rFonts w:ascii="Times New Roman" w:hAnsi="Times New Roman" w:cs="Times New Roman"/>
        </w:rPr>
        <w:t>较厚</w:t>
      </w:r>
      <w:r>
        <w:rPr>
          <w:rFonts w:hint="eastAsia" w:ascii="Times New Roman" w:hAnsi="Times New Roman" w:cs="Times New Roman"/>
        </w:rPr>
        <w:t>丘陵山地或河滩、溪沟旁栽植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>土壤要求中性</w:t>
      </w:r>
      <w:r>
        <w:rPr>
          <w:rFonts w:ascii="Times New Roman" w:hAnsi="Times New Roman" w:cs="Times New Roman"/>
        </w:rPr>
        <w:t>至</w:t>
      </w:r>
      <w:r>
        <w:rPr>
          <w:rFonts w:hint="eastAsia" w:ascii="Times New Roman" w:hAnsi="Times New Roman" w:cs="Times New Roman"/>
        </w:rPr>
        <w:t>微酸性。穴状整地，</w:t>
      </w:r>
      <w:r>
        <w:rPr>
          <w:rFonts w:hint="eastAsia" w:ascii="Times New Roman" w:hAnsi="Times New Roman" w:cs="Times New Roman"/>
          <w:lang w:val="en-US" w:eastAsia="zh-CN"/>
        </w:rPr>
        <w:t>定植</w:t>
      </w:r>
      <w:r>
        <w:rPr>
          <w:rFonts w:hint="eastAsia" w:ascii="Times New Roman" w:hAnsi="Times New Roman" w:cs="Times New Roman"/>
        </w:rPr>
        <w:t>穴规格60</w:t>
      </w:r>
      <w:r>
        <w:rPr>
          <w:rFonts w:hint="eastAsia" w:ascii="Times New Roman" w:hAnsi="Times New Roman" w:cs="Times New Roman"/>
          <w:lang w:val="en-US" w:eastAsia="zh-CN"/>
        </w:rPr>
        <w:t>cm</w:t>
      </w:r>
      <w:r>
        <w:rPr>
          <w:rFonts w:hint="eastAsia" w:ascii="Times New Roman" w:hAnsi="Times New Roman" w:cs="Times New Roman"/>
        </w:rPr>
        <w:t>×60</w:t>
      </w:r>
      <w:r>
        <w:rPr>
          <w:rFonts w:hint="eastAsia" w:ascii="Times New Roman" w:hAnsi="Times New Roman" w:cs="Times New Roman"/>
          <w:lang w:val="en-US" w:eastAsia="zh-CN"/>
        </w:rPr>
        <w:t>cm</w:t>
      </w:r>
      <w:r>
        <w:rPr>
          <w:rFonts w:hint="eastAsia" w:ascii="Times New Roman" w:hAnsi="Times New Roman" w:cs="Times New Roman"/>
        </w:rPr>
        <w:t>×45cm，栽植株行距2m×3m，亩植111株。栽植时间在12月至翌年1月份为宜。植苗时将苗木植于穴中央，栽正扶直，深浅适宜，要做到苗正根舒，分层覆土，载紧压实，浇定根水，并覆土宜成龟背形或高墩状。桤木可与柏木、马尾松、杉木等混交或桤木纯林。栽植后前3年应加强抚育管理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>多采用</w:t>
      </w:r>
      <w:r>
        <w:rPr>
          <w:rFonts w:ascii="Times New Roman" w:hAnsi="Times New Roman" w:cs="Times New Roman"/>
        </w:rPr>
        <w:t>种子繁殖。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四川</w:t>
      </w:r>
      <w:r>
        <w:rPr>
          <w:rFonts w:ascii="Times New Roman" w:hAnsi="Times New Roman" w:cs="Times New Roman"/>
        </w:rPr>
        <w:t>盆地</w:t>
      </w:r>
      <w:r>
        <w:rPr>
          <w:rFonts w:hint="eastAsia" w:ascii="Times New Roman" w:hAnsi="Times New Roman" w:cs="Times New Roman"/>
        </w:rPr>
        <w:t>丘陵</w:t>
      </w:r>
      <w:r>
        <w:rPr>
          <w:rFonts w:hint="eastAsia" w:ascii="Times New Roman" w:hAnsi="Times New Roman" w:cs="Times New Roman"/>
          <w:lang w:val="en-US" w:eastAsia="zh-CN"/>
        </w:rPr>
        <w:t>及</w:t>
      </w:r>
      <w:r>
        <w:rPr>
          <w:rFonts w:hint="eastAsia" w:ascii="Times New Roman" w:hAnsi="Times New Roman" w:cs="Times New Roman"/>
        </w:rPr>
        <w:t>秦巴山区桤木适宜栽培区。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2. </w:t>
      </w:r>
      <w:r>
        <w:rPr>
          <w:rFonts w:hint="eastAsia" w:ascii="Times New Roman" w:hAnsi="Times New Roman" w:eastAsia="黑体" w:cs="Times New Roman"/>
          <w:sz w:val="30"/>
          <w:szCs w:val="30"/>
        </w:rPr>
        <w:t>巴山椿芽</w:t>
      </w:r>
      <w:r>
        <w:rPr>
          <w:rFonts w:ascii="Times New Roman" w:hAnsi="Times New Roman" w:eastAsia="黑体" w:cs="Times New Roman"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树种：</w:t>
      </w:r>
      <w:r>
        <w:rPr>
          <w:rFonts w:hint="eastAsia" w:ascii="Times New Roman" w:hAnsi="Times New Roman" w:cs="Times New Roman"/>
        </w:rPr>
        <w:t xml:space="preserve">香椿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学名：</w:t>
      </w:r>
      <w:r>
        <w:rPr>
          <w:rFonts w:hint="eastAsia" w:ascii="Times New Roman" w:hAnsi="Times New Roman" w:cs="Times New Roman"/>
          <w:i/>
          <w:szCs w:val="21"/>
        </w:rPr>
        <w:t>Toona Sinensis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‘</w:t>
      </w:r>
      <w:r>
        <w:rPr>
          <w:rFonts w:hint="eastAsia" w:ascii="Times New Roman" w:hAnsi="Times New Roman" w:cs="Times New Roman"/>
          <w:szCs w:val="21"/>
        </w:rPr>
        <w:t>Bashan Chunya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良种类别：</w:t>
      </w:r>
      <w:r>
        <w:rPr>
          <w:rFonts w:hint="eastAsia" w:ascii="Times New Roman" w:hAnsi="Times New Roman" w:cs="Times New Roman"/>
        </w:rPr>
        <w:t>无性系</w:t>
      </w:r>
      <w:r>
        <w:rPr>
          <w:rFonts w:ascii="Times New Roman" w:hAnsi="Times New Roman" w:cs="Times New Roman"/>
        </w:rPr>
        <w:t xml:space="preserve">                    通过类别：认定5年</w:t>
      </w:r>
    </w:p>
    <w:p>
      <w:pPr>
        <w:spacing w:line="400" w:lineRule="exact"/>
        <w:ind w:left="840" w:hanging="840" w:hanging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申请人：</w:t>
      </w:r>
      <w:r>
        <w:rPr>
          <w:rFonts w:hint="eastAsia" w:ascii="Times New Roman" w:hAnsi="Times New Roman" w:cs="Times New Roman"/>
        </w:rPr>
        <w:t>达州市林业园林科技研究推广中心、大竹县香椿产业协会、大竹县香椿产业发展中心</w:t>
      </w:r>
    </w:p>
    <w:p>
      <w:pPr>
        <w:spacing w:after="156" w:after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</w:rPr>
        <w:t>选育人：</w:t>
      </w:r>
      <w:r>
        <w:rPr>
          <w:rFonts w:hint="eastAsia" w:ascii="Times New Roman" w:hAnsi="Times New Roman" w:cs="Times New Roman"/>
        </w:rPr>
        <w:t>袁思安、石晓东、廖维华、刘成文、马应祥、魏洋、李尧、魏和军</w:t>
      </w:r>
    </w:p>
    <w:p>
      <w:pPr>
        <w:spacing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落叶乔木，全株具特殊气味，顶端优势明显。小枝粗壮，叶痕大，扁圆形。 偶数或稀有奇数羽状复叶，10～20 对小叶，小叶披针或长圆形，渐尖，基部不对称。叶柄基部肥大，红色，有浅沟。种子一端有膜质长翅。芽初生时，芽薹及嫩叶红色、鲜亮，全芽为紫红色，嫩芽的芽薹及叶柄粗壮，脆嫩多汁、少渣，香气浓郁，无糖，脂肪含量低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主要用途</w:t>
      </w:r>
    </w:p>
    <w:p>
      <w:pPr>
        <w:spacing w:line="400" w:lineRule="exact"/>
        <w:ind w:left="4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嫩芽作森林蔬菜食用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选择海拔300</w:t>
      </w:r>
      <w:r>
        <w:rPr>
          <w:rFonts w:hint="default" w:ascii="Times New Roman" w:hAnsi="Times New Roman" w:eastAsia="宋体" w:cs="Times New Roman"/>
        </w:rPr>
        <w:t>～</w:t>
      </w:r>
      <w:r>
        <w:rPr>
          <w:rFonts w:hint="eastAsia" w:ascii="Times New Roman" w:hAnsi="Times New Roman" w:cs="Times New Roman"/>
        </w:rPr>
        <w:t>1000m低山丘陵区，土质肥沃、质地良好、有效土层＞50cm的土壤种植。造林前穴状整地，定植穴</w:t>
      </w:r>
      <w:r>
        <w:rPr>
          <w:rFonts w:hint="eastAsia" w:ascii="Times New Roman" w:hAnsi="Times New Roman" w:cs="Times New Roman"/>
          <w:lang w:val="en-US" w:eastAsia="zh-CN"/>
        </w:rPr>
        <w:t>规格</w:t>
      </w:r>
      <w:r>
        <w:rPr>
          <w:rFonts w:hint="eastAsia" w:ascii="Times New Roman" w:hAnsi="Times New Roman" w:cs="Times New Roman"/>
        </w:rPr>
        <w:t>60cm×60cm×50cm。荒山造林栽植株行距1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eastAsia" w:ascii="Times New Roman" w:hAnsi="Times New Roman" w:cs="Times New Roman"/>
        </w:rPr>
        <w:t>×1.5m，矮化密植可采用株行距1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eastAsia" w:ascii="Times New Roman" w:hAnsi="Times New Roman" w:cs="Times New Roman"/>
        </w:rPr>
        <w:t>×1m。以春季栽植为主，将树苗放入坑中，根呈自然伸展状态，用表土回填，轻提一次树苗、采实，回土约高出地面2cm，呈馒头状。苗木栽植后，及时浇足定根水。土壤板结或杂草繁生时应及时松土除草。病虫害较少，主要病害有香椿白粉病、香椿干枯病；虫害有金龟子、小地老虎等，以预防为主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>采用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根蘖</w:t>
      </w:r>
      <w:r>
        <w:rPr>
          <w:rFonts w:hint="eastAsia" w:ascii="Times New Roman" w:hAnsi="Times New Roman" w:cs="Times New Roman"/>
        </w:rPr>
        <w:t>繁殖。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四川盆地低山丘陵香椿适宜栽培区</w:t>
      </w:r>
      <w:r>
        <w:rPr>
          <w:rFonts w:ascii="Times New Roman" w:hAnsi="Times New Roman" w:cs="Times New Roman"/>
        </w:rPr>
        <w:t>。</w:t>
      </w:r>
    </w:p>
    <w:p>
      <w:pPr>
        <w:spacing w:before="468" w:beforeLines="150" w:line="400" w:lineRule="exact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3</w:t>
      </w:r>
      <w:r>
        <w:rPr>
          <w:rFonts w:ascii="Times New Roman" w:hAnsi="Times New Roman" w:eastAsia="黑体" w:cs="Times New Roman"/>
          <w:bCs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长林3号</w:t>
      </w:r>
      <w:r>
        <w:rPr>
          <w:rFonts w:ascii="Times New Roman" w:hAnsi="Times New Roman" w:eastAsia="黑体" w:cs="Times New Roman"/>
          <w:bCs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树种：</w:t>
      </w:r>
      <w:r>
        <w:rPr>
          <w:rFonts w:hint="eastAsia" w:ascii="Times New Roman" w:hAnsi="Times New Roman" w:cs="Times New Roman"/>
        </w:rPr>
        <w:t>油茶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学名：</w:t>
      </w:r>
      <w:r>
        <w:rPr>
          <w:rFonts w:hint="eastAsia" w:ascii="Times New Roman" w:hAnsi="Times New Roman" w:cs="Times New Roman"/>
          <w:i/>
          <w:szCs w:val="21"/>
        </w:rPr>
        <w:t>Camellia oleifera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‘</w:t>
      </w:r>
      <w:r>
        <w:rPr>
          <w:rFonts w:hint="eastAsia" w:ascii="Times New Roman" w:hAnsi="Times New Roman" w:cs="Times New Roman"/>
          <w:szCs w:val="21"/>
        </w:rPr>
        <w:t>Changlin 3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良种类别：</w:t>
      </w:r>
      <w:r>
        <w:rPr>
          <w:rFonts w:hint="eastAsia" w:ascii="Times New Roman" w:hAnsi="Times New Roman" w:cs="Times New Roman"/>
        </w:rPr>
        <w:t>引种驯化品种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申请人：</w:t>
      </w:r>
      <w:r>
        <w:rPr>
          <w:rFonts w:hint="eastAsia" w:ascii="Times New Roman" w:hAnsi="Times New Roman" w:cs="Times New Roman"/>
        </w:rPr>
        <w:t xml:space="preserve">四川农业大学、四川省林业科学研究院、中国林业科学研究院亚热带林业研究所、  </w:t>
      </w:r>
    </w:p>
    <w:p>
      <w:pPr>
        <w:spacing w:line="400" w:lineRule="exact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雅安太时生物科技股份有限公司、雅安市名山区联香油茶种植农民专业合作社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</w:rPr>
        <w:t>选育人：</w:t>
      </w:r>
      <w:r>
        <w:rPr>
          <w:rFonts w:hint="eastAsia" w:ascii="Times New Roman" w:hAnsi="Times New Roman" w:cs="Times New Roman"/>
        </w:rPr>
        <w:t>丁春邦、陈涛、冯士令、周莉君、刘莉、殷国兰、叶伟平、熊定伟、姚小华、李铁军、陈彬</w:t>
      </w:r>
    </w:p>
    <w:p>
      <w:pPr>
        <w:spacing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该油茶品种结实性状较为稳定，枝条直立开张，枝叶较稀；树形多为伞形，有明显的主干；枝条节间较长，春梢抽发量较大，夏梢量少；叶片近柳叶形，先端渐尖，与枝条间的夹角60°左右；花白色，花瓣前端微裂，花期10月中旬至11月上旬。果实较小，平均单果鲜重13.65g，黄色偏红色近橄榄形，有果棱；果皮较薄，鲜果出籽率51.19%，干籽出仁率56.04%，种仁含油率45.91%，鲜果含油率8.49%。果实10月中下旬成熟，丰产稳产性好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种子为高级食用油及工业、医药美容用油的加工原料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栽培技术要点</w:t>
      </w:r>
    </w:p>
    <w:p>
      <w:pPr>
        <w:spacing w:line="400" w:lineRule="exact"/>
        <w:ind w:firstLine="42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选择海拔1000m以下，土层厚度≥60 cm，地下水位2 m以下，pH值5～6.5的酸性至微酸性黄壤、红壤、紫色土栽植；栽植整地可采用水平撩壕、大穴、鱼磷坑三种方式，施足基肥；可在在11月下旬至次年3月上旬选取壮苗并配置3～5个品种栽植，造林密度（2 m～3m）×3 m，每亩74～110株；栽后每年除草松土2～4次，培蔸，生长期施追肥2～3次，重施磷肥；树高达到1m以上时可定干整形和树体修剪，最终培养球型或伞型丰产树形，并加强病虫害防治及水肥管理；成林加强修剪及水肥管理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>该品种应嫁接</w:t>
      </w:r>
      <w:r>
        <w:rPr>
          <w:rFonts w:ascii="Times New Roman" w:hAnsi="Times New Roman" w:cs="Times New Roman"/>
        </w:rPr>
        <w:t>繁殖</w:t>
      </w:r>
      <w:r>
        <w:rPr>
          <w:rFonts w:hint="eastAsia"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适宜种植范围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四川盆地西部及东南部低山丘陵油茶适宜栽培区</w:t>
      </w:r>
      <w:r>
        <w:rPr>
          <w:rFonts w:ascii="Times New Roman" w:hAnsi="Times New Roman" w:cs="Times New Roman"/>
        </w:rPr>
        <w:t>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before="156" w:beforeLines="50" w:line="400" w:lineRule="exact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4</w:t>
      </w:r>
      <w:r>
        <w:rPr>
          <w:rFonts w:ascii="Times New Roman" w:hAnsi="Times New Roman" w:eastAsia="黑体" w:cs="Times New Roman"/>
          <w:bCs/>
          <w:sz w:val="30"/>
          <w:szCs w:val="30"/>
        </w:rPr>
        <w:t xml:space="preserve">. 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长林40号</w:t>
      </w:r>
      <w:r>
        <w:rPr>
          <w:rFonts w:ascii="Times New Roman" w:hAnsi="Times New Roman" w:eastAsia="黑体" w:cs="Times New Roman"/>
          <w:bCs/>
          <w:sz w:val="30"/>
          <w:szCs w:val="30"/>
        </w:rPr>
        <w:t xml:space="preserve">            </w:t>
      </w:r>
    </w:p>
    <w:p>
      <w:pPr>
        <w:spacing w:line="400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树种：</w:t>
      </w:r>
      <w:r>
        <w:rPr>
          <w:rFonts w:hint="eastAsia" w:ascii="Times New Roman" w:hAnsi="Times New Roman" w:cs="Times New Roman"/>
        </w:rPr>
        <w:t>油茶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学名：</w:t>
      </w:r>
      <w:r>
        <w:rPr>
          <w:rFonts w:hint="eastAsia" w:ascii="Times New Roman" w:hAnsi="Times New Roman" w:cs="Times New Roman"/>
          <w:i/>
          <w:szCs w:val="21"/>
        </w:rPr>
        <w:t>Camellia oleifera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‘</w:t>
      </w:r>
      <w:r>
        <w:rPr>
          <w:rFonts w:hint="eastAsia" w:ascii="Times New Roman" w:hAnsi="Times New Roman" w:cs="Times New Roman"/>
          <w:szCs w:val="21"/>
        </w:rPr>
        <w:t>Changlin 40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良种类别：</w:t>
      </w:r>
      <w:r>
        <w:rPr>
          <w:rFonts w:hint="eastAsia" w:ascii="Times New Roman" w:hAnsi="Times New Roman" w:cs="Times New Roman"/>
        </w:rPr>
        <w:t>引种驯化品种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通过类别：认定5年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申请人：</w:t>
      </w:r>
      <w:r>
        <w:rPr>
          <w:rFonts w:hint="eastAsia" w:ascii="Times New Roman" w:hAnsi="Times New Roman" w:cs="Times New Roman"/>
        </w:rPr>
        <w:t>四川省林业科学研究院、四川农业大学、中国林业科学研究院亚热带林业研究所</w:t>
      </w:r>
    </w:p>
    <w:p>
      <w:pPr>
        <w:spacing w:after="156" w:afterLines="50" w:line="400" w:lineRule="exact"/>
        <w:ind w:left="840" w:hanging="840" w:hangingChars="4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</w:rPr>
        <w:t>选育人：</w:t>
      </w:r>
      <w:r>
        <w:rPr>
          <w:rFonts w:hint="eastAsia" w:ascii="Times New Roman" w:hAnsi="Times New Roman" w:cs="Times New Roman"/>
        </w:rPr>
        <w:t>殷国兰、辜云杰、朱曼、陈宇、郭聪、叶伟平、丁春邦、姚小华、陈涛、冯士令、周莉君</w:t>
      </w:r>
    </w:p>
    <w:p>
      <w:pPr>
        <w:spacing w:before="218" w:beforeLines="7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品种特性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该油茶品种结实性状较为稳定，树体圆柱形，枝条直立，下垂枝少，主干较为明显，枝条节间较短，枝叶比相对较小，轻微郁闭，春梢抽发量较大，夏梢中等；叶卵圆形，先端钝尖，单叶互生，叶缘锯齿较明显，与枝条间的夹角60°左右；花白色，花瓣前端微裂，花期10月下旬至11月中旬；果实中等大小，平均单果鲜重18.14g，为黄色梨形果，有3条棱且不对称，果皮略厚，鲜果出籽率43.70%，干籽出仁率62.49%，种仁含油率46.6%，鲜果含油率10.47%，果实10月中下旬成熟，丰产稳产性较好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主要用途</w:t>
      </w:r>
    </w:p>
    <w:p>
      <w:pPr>
        <w:spacing w:line="400" w:lineRule="exact"/>
        <w:ind w:left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种子为高级食用油及工业、医药美容用油的加工原料</w:t>
      </w:r>
      <w:r>
        <w:rPr>
          <w:rFonts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栽培技术要点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选择海拔1000m以下，土层厚度≥60 cm，地下水位2 m以下，pH值5～6.5的酸性至微酸性黄壤、红壤、紫色土上栽植；栽植前采取水平撩壕、大穴、鱼磷坑等三种方式整地，施足基肥；冬季和春节栽种均可，一般在当年11月下旬至次年3月上旬选取壮苗并配置3～5个品种栽植，造林密度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2～3m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×3 m，每亩74～110株；栽后每年除草松土2～4次，培蔸，生长期施追肥2～3次，重施磷肥；树高达到1m以上可开展定干整形和树体修剪，最终培养球型或伞型丰产树形，并加强病虫害防治及水肥管理；成林加强修剪及水肥管理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</w:rPr>
        <w:t>该品种应嫁接</w:t>
      </w:r>
      <w:r>
        <w:rPr>
          <w:rFonts w:ascii="Times New Roman" w:hAnsi="Times New Roman" w:cs="Times New Roman"/>
        </w:rPr>
        <w:t>繁殖</w:t>
      </w:r>
      <w:r>
        <w:rPr>
          <w:rFonts w:hint="eastAsia" w:ascii="Times New Roman" w:hAnsi="Times New Roman" w:cs="Times New Roman"/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适宜种植范围</w:t>
      </w:r>
    </w:p>
    <w:p>
      <w:pPr>
        <w:spacing w:line="400" w:lineRule="exact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四川盆地西部及东南部低山丘陵油茶适宜栽培区。</w:t>
      </w: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="156" w:afterLines="50" w:line="40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注：通过认定的林木良种，认定期满后不得作为良种继续使用，应重新进行林木品种审定。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667" w:right="1800" w:bottom="1440" w:left="1800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4620776"/>
    </w:sdtPr>
    <w:sdtContent>
      <w:p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A6133A"/>
    <w:rsid w:val="00002701"/>
    <w:rsid w:val="00013A00"/>
    <w:rsid w:val="000172B9"/>
    <w:rsid w:val="000174C1"/>
    <w:rsid w:val="00022BAD"/>
    <w:rsid w:val="00053020"/>
    <w:rsid w:val="000615A9"/>
    <w:rsid w:val="00061ACA"/>
    <w:rsid w:val="00062C72"/>
    <w:rsid w:val="00063CCC"/>
    <w:rsid w:val="00090E3B"/>
    <w:rsid w:val="000A14B1"/>
    <w:rsid w:val="000A709E"/>
    <w:rsid w:val="000B1AF3"/>
    <w:rsid w:val="000B3E48"/>
    <w:rsid w:val="000B5974"/>
    <w:rsid w:val="000C2F9B"/>
    <w:rsid w:val="000D650D"/>
    <w:rsid w:val="000F2222"/>
    <w:rsid w:val="001076E3"/>
    <w:rsid w:val="0011240B"/>
    <w:rsid w:val="001208A4"/>
    <w:rsid w:val="00122397"/>
    <w:rsid w:val="00131E89"/>
    <w:rsid w:val="00133C97"/>
    <w:rsid w:val="001570EC"/>
    <w:rsid w:val="001631B2"/>
    <w:rsid w:val="00181B17"/>
    <w:rsid w:val="00182580"/>
    <w:rsid w:val="001A2B7F"/>
    <w:rsid w:val="001A7A39"/>
    <w:rsid w:val="001B4956"/>
    <w:rsid w:val="001B6438"/>
    <w:rsid w:val="001C019E"/>
    <w:rsid w:val="001C2237"/>
    <w:rsid w:val="001D7F78"/>
    <w:rsid w:val="001E1E0C"/>
    <w:rsid w:val="001F3C22"/>
    <w:rsid w:val="001F79F1"/>
    <w:rsid w:val="0020252F"/>
    <w:rsid w:val="002170EA"/>
    <w:rsid w:val="00217E7E"/>
    <w:rsid w:val="00237E4A"/>
    <w:rsid w:val="002535F1"/>
    <w:rsid w:val="00263AE9"/>
    <w:rsid w:val="002674EA"/>
    <w:rsid w:val="00270503"/>
    <w:rsid w:val="00277050"/>
    <w:rsid w:val="00277582"/>
    <w:rsid w:val="00280A40"/>
    <w:rsid w:val="002920C0"/>
    <w:rsid w:val="00293BC5"/>
    <w:rsid w:val="002A1D9F"/>
    <w:rsid w:val="002B1F7F"/>
    <w:rsid w:val="002B6195"/>
    <w:rsid w:val="002B750C"/>
    <w:rsid w:val="002D6588"/>
    <w:rsid w:val="002E5B56"/>
    <w:rsid w:val="002E6918"/>
    <w:rsid w:val="002F1B68"/>
    <w:rsid w:val="002F4406"/>
    <w:rsid w:val="002F7FBC"/>
    <w:rsid w:val="003138EA"/>
    <w:rsid w:val="00331BA5"/>
    <w:rsid w:val="00345BA9"/>
    <w:rsid w:val="0035108D"/>
    <w:rsid w:val="003542F4"/>
    <w:rsid w:val="00370986"/>
    <w:rsid w:val="00370BFA"/>
    <w:rsid w:val="003855B8"/>
    <w:rsid w:val="00386DEE"/>
    <w:rsid w:val="00397EB7"/>
    <w:rsid w:val="003C6646"/>
    <w:rsid w:val="003D214B"/>
    <w:rsid w:val="003E03FA"/>
    <w:rsid w:val="003E7CC2"/>
    <w:rsid w:val="003F3F52"/>
    <w:rsid w:val="003F4DCE"/>
    <w:rsid w:val="003F63E2"/>
    <w:rsid w:val="00401C37"/>
    <w:rsid w:val="00410BEB"/>
    <w:rsid w:val="00415EE5"/>
    <w:rsid w:val="00420C70"/>
    <w:rsid w:val="00421055"/>
    <w:rsid w:val="0043582B"/>
    <w:rsid w:val="00436FE1"/>
    <w:rsid w:val="00447FF2"/>
    <w:rsid w:val="00452223"/>
    <w:rsid w:val="004651BC"/>
    <w:rsid w:val="004677C8"/>
    <w:rsid w:val="00483B57"/>
    <w:rsid w:val="00486641"/>
    <w:rsid w:val="00491A89"/>
    <w:rsid w:val="00494285"/>
    <w:rsid w:val="00495461"/>
    <w:rsid w:val="00497B2B"/>
    <w:rsid w:val="004B78FD"/>
    <w:rsid w:val="004D54C7"/>
    <w:rsid w:val="0050083C"/>
    <w:rsid w:val="00510E6B"/>
    <w:rsid w:val="00517721"/>
    <w:rsid w:val="0051773D"/>
    <w:rsid w:val="00537AB2"/>
    <w:rsid w:val="005440CC"/>
    <w:rsid w:val="00552334"/>
    <w:rsid w:val="00564AD6"/>
    <w:rsid w:val="005718CA"/>
    <w:rsid w:val="00575DFA"/>
    <w:rsid w:val="0058606B"/>
    <w:rsid w:val="00587393"/>
    <w:rsid w:val="00593A86"/>
    <w:rsid w:val="005A2FC0"/>
    <w:rsid w:val="005B2A87"/>
    <w:rsid w:val="005C510E"/>
    <w:rsid w:val="005C7B45"/>
    <w:rsid w:val="005D1B72"/>
    <w:rsid w:val="005D1DAC"/>
    <w:rsid w:val="005F0426"/>
    <w:rsid w:val="00601A44"/>
    <w:rsid w:val="00614B69"/>
    <w:rsid w:val="00615FBA"/>
    <w:rsid w:val="0062717F"/>
    <w:rsid w:val="00633251"/>
    <w:rsid w:val="0064514F"/>
    <w:rsid w:val="0065484A"/>
    <w:rsid w:val="00661059"/>
    <w:rsid w:val="00661F3A"/>
    <w:rsid w:val="006706CF"/>
    <w:rsid w:val="006870D8"/>
    <w:rsid w:val="006A03E9"/>
    <w:rsid w:val="006A0413"/>
    <w:rsid w:val="006A0543"/>
    <w:rsid w:val="006B6396"/>
    <w:rsid w:val="006C331F"/>
    <w:rsid w:val="006C6F41"/>
    <w:rsid w:val="006F0B80"/>
    <w:rsid w:val="006F10C2"/>
    <w:rsid w:val="00700ECD"/>
    <w:rsid w:val="00707010"/>
    <w:rsid w:val="007112EE"/>
    <w:rsid w:val="00723A7A"/>
    <w:rsid w:val="00731808"/>
    <w:rsid w:val="00735B63"/>
    <w:rsid w:val="007727CA"/>
    <w:rsid w:val="007820D7"/>
    <w:rsid w:val="00784D34"/>
    <w:rsid w:val="0079528F"/>
    <w:rsid w:val="007A6FF5"/>
    <w:rsid w:val="007A7638"/>
    <w:rsid w:val="007B3888"/>
    <w:rsid w:val="007B4F7C"/>
    <w:rsid w:val="007B5CD5"/>
    <w:rsid w:val="007D3CAC"/>
    <w:rsid w:val="007D609A"/>
    <w:rsid w:val="007E2F34"/>
    <w:rsid w:val="007F5442"/>
    <w:rsid w:val="00824F25"/>
    <w:rsid w:val="00836A75"/>
    <w:rsid w:val="00853F85"/>
    <w:rsid w:val="00861CD5"/>
    <w:rsid w:val="00865971"/>
    <w:rsid w:val="00877717"/>
    <w:rsid w:val="0088227F"/>
    <w:rsid w:val="00882703"/>
    <w:rsid w:val="00884D67"/>
    <w:rsid w:val="008864A8"/>
    <w:rsid w:val="008A4FEC"/>
    <w:rsid w:val="008C0CB5"/>
    <w:rsid w:val="008D6107"/>
    <w:rsid w:val="008F5A25"/>
    <w:rsid w:val="009225A0"/>
    <w:rsid w:val="0094047D"/>
    <w:rsid w:val="009463C1"/>
    <w:rsid w:val="00954DCA"/>
    <w:rsid w:val="009616DE"/>
    <w:rsid w:val="00964E40"/>
    <w:rsid w:val="0096584F"/>
    <w:rsid w:val="0096713F"/>
    <w:rsid w:val="00973859"/>
    <w:rsid w:val="009A1CF4"/>
    <w:rsid w:val="009B0FDE"/>
    <w:rsid w:val="009D2AF7"/>
    <w:rsid w:val="009E4261"/>
    <w:rsid w:val="009E4334"/>
    <w:rsid w:val="009E569E"/>
    <w:rsid w:val="009F1575"/>
    <w:rsid w:val="009F39DE"/>
    <w:rsid w:val="00A251C6"/>
    <w:rsid w:val="00A4029A"/>
    <w:rsid w:val="00A45935"/>
    <w:rsid w:val="00A46859"/>
    <w:rsid w:val="00A50385"/>
    <w:rsid w:val="00A55E10"/>
    <w:rsid w:val="00A6649A"/>
    <w:rsid w:val="00A706F9"/>
    <w:rsid w:val="00A81A77"/>
    <w:rsid w:val="00A86811"/>
    <w:rsid w:val="00AC15A8"/>
    <w:rsid w:val="00AD33FC"/>
    <w:rsid w:val="00AD5305"/>
    <w:rsid w:val="00AF4C1D"/>
    <w:rsid w:val="00B12B2F"/>
    <w:rsid w:val="00B145AC"/>
    <w:rsid w:val="00B16332"/>
    <w:rsid w:val="00B167A3"/>
    <w:rsid w:val="00B27349"/>
    <w:rsid w:val="00B42098"/>
    <w:rsid w:val="00B430DD"/>
    <w:rsid w:val="00B4621A"/>
    <w:rsid w:val="00B60EC0"/>
    <w:rsid w:val="00B74D2D"/>
    <w:rsid w:val="00B77CA8"/>
    <w:rsid w:val="00B81964"/>
    <w:rsid w:val="00B95035"/>
    <w:rsid w:val="00BB402A"/>
    <w:rsid w:val="00BF58B3"/>
    <w:rsid w:val="00C01439"/>
    <w:rsid w:val="00C1008F"/>
    <w:rsid w:val="00C123F4"/>
    <w:rsid w:val="00C135FC"/>
    <w:rsid w:val="00C4619B"/>
    <w:rsid w:val="00C5013A"/>
    <w:rsid w:val="00C51F49"/>
    <w:rsid w:val="00C73A93"/>
    <w:rsid w:val="00C7477A"/>
    <w:rsid w:val="00C813A1"/>
    <w:rsid w:val="00CC4ED6"/>
    <w:rsid w:val="00CD5512"/>
    <w:rsid w:val="00CD5BCE"/>
    <w:rsid w:val="00CE30E7"/>
    <w:rsid w:val="00D03481"/>
    <w:rsid w:val="00D12DC6"/>
    <w:rsid w:val="00D216DA"/>
    <w:rsid w:val="00D339CC"/>
    <w:rsid w:val="00D33C55"/>
    <w:rsid w:val="00D362A3"/>
    <w:rsid w:val="00D36CC6"/>
    <w:rsid w:val="00D36D3D"/>
    <w:rsid w:val="00D4749F"/>
    <w:rsid w:val="00D51DE8"/>
    <w:rsid w:val="00D61FC7"/>
    <w:rsid w:val="00D7495C"/>
    <w:rsid w:val="00DC3AB6"/>
    <w:rsid w:val="00DC5F12"/>
    <w:rsid w:val="00DC7B73"/>
    <w:rsid w:val="00DD45F4"/>
    <w:rsid w:val="00E0407E"/>
    <w:rsid w:val="00E16AD2"/>
    <w:rsid w:val="00E40E3C"/>
    <w:rsid w:val="00E523A5"/>
    <w:rsid w:val="00E723A6"/>
    <w:rsid w:val="00E73CD2"/>
    <w:rsid w:val="00E76088"/>
    <w:rsid w:val="00E775B0"/>
    <w:rsid w:val="00E9056C"/>
    <w:rsid w:val="00E9389D"/>
    <w:rsid w:val="00E94A76"/>
    <w:rsid w:val="00EA0790"/>
    <w:rsid w:val="00EA6578"/>
    <w:rsid w:val="00EB234F"/>
    <w:rsid w:val="00EB3819"/>
    <w:rsid w:val="00EC2C28"/>
    <w:rsid w:val="00EC5EB1"/>
    <w:rsid w:val="00ED03F4"/>
    <w:rsid w:val="00ED745A"/>
    <w:rsid w:val="00EE09F9"/>
    <w:rsid w:val="00EF1E33"/>
    <w:rsid w:val="00EF2548"/>
    <w:rsid w:val="00EF2F52"/>
    <w:rsid w:val="00F00C41"/>
    <w:rsid w:val="00F03B57"/>
    <w:rsid w:val="00F16CEC"/>
    <w:rsid w:val="00F229B8"/>
    <w:rsid w:val="00F3492A"/>
    <w:rsid w:val="00F457FF"/>
    <w:rsid w:val="00F459F1"/>
    <w:rsid w:val="00F92552"/>
    <w:rsid w:val="00F948A1"/>
    <w:rsid w:val="00F95F28"/>
    <w:rsid w:val="00FA380C"/>
    <w:rsid w:val="00FA4A58"/>
    <w:rsid w:val="00FC759D"/>
    <w:rsid w:val="019A7552"/>
    <w:rsid w:val="01BB6CC9"/>
    <w:rsid w:val="03CE0BD5"/>
    <w:rsid w:val="04665F3C"/>
    <w:rsid w:val="049454A3"/>
    <w:rsid w:val="04B96B04"/>
    <w:rsid w:val="0563199B"/>
    <w:rsid w:val="06485A8E"/>
    <w:rsid w:val="064D495A"/>
    <w:rsid w:val="06832CBB"/>
    <w:rsid w:val="06F43FCE"/>
    <w:rsid w:val="07050921"/>
    <w:rsid w:val="07BD04F1"/>
    <w:rsid w:val="07CB0183"/>
    <w:rsid w:val="07EB6EB6"/>
    <w:rsid w:val="09482F90"/>
    <w:rsid w:val="09920287"/>
    <w:rsid w:val="0B362F5C"/>
    <w:rsid w:val="0BE51A71"/>
    <w:rsid w:val="0BE612BF"/>
    <w:rsid w:val="0C5E0F9C"/>
    <w:rsid w:val="0C656150"/>
    <w:rsid w:val="0CA375B3"/>
    <w:rsid w:val="0CA62D45"/>
    <w:rsid w:val="0D214771"/>
    <w:rsid w:val="0D306CD5"/>
    <w:rsid w:val="0E732B01"/>
    <w:rsid w:val="10E80D6F"/>
    <w:rsid w:val="110113CA"/>
    <w:rsid w:val="119366D5"/>
    <w:rsid w:val="11E0471B"/>
    <w:rsid w:val="11FB1009"/>
    <w:rsid w:val="1219733C"/>
    <w:rsid w:val="141A26F6"/>
    <w:rsid w:val="1463203F"/>
    <w:rsid w:val="147F0B78"/>
    <w:rsid w:val="14866172"/>
    <w:rsid w:val="14F63C95"/>
    <w:rsid w:val="152A4704"/>
    <w:rsid w:val="15A2333E"/>
    <w:rsid w:val="16F0622F"/>
    <w:rsid w:val="174E57F3"/>
    <w:rsid w:val="18750A10"/>
    <w:rsid w:val="18BF1D2D"/>
    <w:rsid w:val="19737347"/>
    <w:rsid w:val="1A274004"/>
    <w:rsid w:val="1A651E3E"/>
    <w:rsid w:val="1ABF2265"/>
    <w:rsid w:val="1B457E04"/>
    <w:rsid w:val="1CB16F69"/>
    <w:rsid w:val="1CCE0CAF"/>
    <w:rsid w:val="1E4B598D"/>
    <w:rsid w:val="1F8C25E8"/>
    <w:rsid w:val="1FC87ADE"/>
    <w:rsid w:val="207E197A"/>
    <w:rsid w:val="212E5EBC"/>
    <w:rsid w:val="21B736BA"/>
    <w:rsid w:val="21E33439"/>
    <w:rsid w:val="22F864FB"/>
    <w:rsid w:val="25655DB5"/>
    <w:rsid w:val="2592588B"/>
    <w:rsid w:val="29EC5C69"/>
    <w:rsid w:val="2B132257"/>
    <w:rsid w:val="2BDF314A"/>
    <w:rsid w:val="2E6C0462"/>
    <w:rsid w:val="2EEF2B84"/>
    <w:rsid w:val="30DA7DE6"/>
    <w:rsid w:val="31042E77"/>
    <w:rsid w:val="31096E55"/>
    <w:rsid w:val="31E36F0D"/>
    <w:rsid w:val="33402CD3"/>
    <w:rsid w:val="337C11E9"/>
    <w:rsid w:val="34027E4A"/>
    <w:rsid w:val="35FB61FB"/>
    <w:rsid w:val="36D80466"/>
    <w:rsid w:val="370B6DC6"/>
    <w:rsid w:val="37E67855"/>
    <w:rsid w:val="37E75D96"/>
    <w:rsid w:val="38FB289B"/>
    <w:rsid w:val="39327265"/>
    <w:rsid w:val="3948217C"/>
    <w:rsid w:val="395B6B74"/>
    <w:rsid w:val="397310AD"/>
    <w:rsid w:val="3A064681"/>
    <w:rsid w:val="3AA71740"/>
    <w:rsid w:val="3B9073FC"/>
    <w:rsid w:val="3BDA722D"/>
    <w:rsid w:val="3C0B1D04"/>
    <w:rsid w:val="3CE60F61"/>
    <w:rsid w:val="3D161BDD"/>
    <w:rsid w:val="3E4D358A"/>
    <w:rsid w:val="415B682E"/>
    <w:rsid w:val="41736E5D"/>
    <w:rsid w:val="41BE247C"/>
    <w:rsid w:val="41E3215C"/>
    <w:rsid w:val="421A7E37"/>
    <w:rsid w:val="42D863B6"/>
    <w:rsid w:val="43090B9D"/>
    <w:rsid w:val="43607452"/>
    <w:rsid w:val="43897538"/>
    <w:rsid w:val="43C86449"/>
    <w:rsid w:val="457D50CF"/>
    <w:rsid w:val="45E05889"/>
    <w:rsid w:val="45FB6D46"/>
    <w:rsid w:val="46153961"/>
    <w:rsid w:val="489E4D25"/>
    <w:rsid w:val="4ACD0E9A"/>
    <w:rsid w:val="4B437B77"/>
    <w:rsid w:val="4BC0744A"/>
    <w:rsid w:val="4D6C03DC"/>
    <w:rsid w:val="4F7D6E01"/>
    <w:rsid w:val="4F8A3854"/>
    <w:rsid w:val="504E262C"/>
    <w:rsid w:val="50806AFB"/>
    <w:rsid w:val="51FB5AEE"/>
    <w:rsid w:val="565D33E9"/>
    <w:rsid w:val="56AE178F"/>
    <w:rsid w:val="59B509F7"/>
    <w:rsid w:val="59DC0C48"/>
    <w:rsid w:val="5BA6133A"/>
    <w:rsid w:val="5C522713"/>
    <w:rsid w:val="5CD07D6D"/>
    <w:rsid w:val="5D9F4549"/>
    <w:rsid w:val="5E503367"/>
    <w:rsid w:val="5E765A33"/>
    <w:rsid w:val="5EE547C9"/>
    <w:rsid w:val="5F010D85"/>
    <w:rsid w:val="5FA25296"/>
    <w:rsid w:val="5FCA40B6"/>
    <w:rsid w:val="603A156C"/>
    <w:rsid w:val="60FE0F72"/>
    <w:rsid w:val="62044F64"/>
    <w:rsid w:val="6273182C"/>
    <w:rsid w:val="631C5098"/>
    <w:rsid w:val="63A21CD6"/>
    <w:rsid w:val="63FA0E9A"/>
    <w:rsid w:val="64831DB1"/>
    <w:rsid w:val="648A2B23"/>
    <w:rsid w:val="65A1510D"/>
    <w:rsid w:val="66797E31"/>
    <w:rsid w:val="66D24DA9"/>
    <w:rsid w:val="66E57219"/>
    <w:rsid w:val="67421D1D"/>
    <w:rsid w:val="67901C92"/>
    <w:rsid w:val="67DC57A9"/>
    <w:rsid w:val="68513B00"/>
    <w:rsid w:val="68917C95"/>
    <w:rsid w:val="68AC763B"/>
    <w:rsid w:val="6A24268E"/>
    <w:rsid w:val="6A8112F8"/>
    <w:rsid w:val="6B9B7164"/>
    <w:rsid w:val="6C2C30E1"/>
    <w:rsid w:val="6C5C0CE4"/>
    <w:rsid w:val="6DED677A"/>
    <w:rsid w:val="6E1C11EE"/>
    <w:rsid w:val="6EB015F2"/>
    <w:rsid w:val="6ED809B9"/>
    <w:rsid w:val="6FD90BFC"/>
    <w:rsid w:val="70170C25"/>
    <w:rsid w:val="701972BC"/>
    <w:rsid w:val="70202F21"/>
    <w:rsid w:val="71207566"/>
    <w:rsid w:val="71725344"/>
    <w:rsid w:val="72463044"/>
    <w:rsid w:val="72A73D91"/>
    <w:rsid w:val="72B93EB6"/>
    <w:rsid w:val="73B6402A"/>
    <w:rsid w:val="746C2DB8"/>
    <w:rsid w:val="75B840BE"/>
    <w:rsid w:val="76CF2646"/>
    <w:rsid w:val="77D21AE4"/>
    <w:rsid w:val="780C0DD6"/>
    <w:rsid w:val="78605A02"/>
    <w:rsid w:val="7A1F63C6"/>
    <w:rsid w:val="7A312A93"/>
    <w:rsid w:val="7A9C66F6"/>
    <w:rsid w:val="7BF91313"/>
    <w:rsid w:val="7C592AA0"/>
    <w:rsid w:val="7DA02540"/>
    <w:rsid w:val="7E94484A"/>
    <w:rsid w:val="7EB831D5"/>
    <w:rsid w:val="7F581CDB"/>
    <w:rsid w:val="7F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4F0F2-55AA-42C2-A26B-D7DA8266E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564</Words>
  <Characters>3215</Characters>
  <Lines>26</Lines>
  <Paragraphs>7</Paragraphs>
  <TotalTime>4</TotalTime>
  <ScaleCrop>false</ScaleCrop>
  <LinksUpToDate>false</LinksUpToDate>
  <CharactersWithSpaces>3772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2021-01-21T08:38:00Z</dcterms:created>
  <dc:creator>Administrator</dc:creator>
  <cp:lastModifiedBy>海哥</cp:lastModifiedBy>
  <cp:lastPrinted>2021-01-22T01:21:40Z</cp:lastPrinted>
  <dcterms:modified xsi:type="dcterms:W3CDTF">2021-01-22T01:23:16Z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