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附件：</w:t>
      </w:r>
    </w:p>
    <w:p/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/>
          <w:b/>
          <w:sz w:val="44"/>
          <w:szCs w:val="44"/>
        </w:rPr>
        <w:t>林木良种浏阳油茶杂交</w:t>
      </w:r>
      <w:r>
        <w:rPr>
          <w:rFonts w:ascii="华文仿宋" w:hAnsi="华文仿宋" w:eastAsia="华文仿宋"/>
          <w:b/>
          <w:sz w:val="44"/>
          <w:szCs w:val="44"/>
        </w:rPr>
        <w:t>种子园种子</w:t>
      </w:r>
      <w:r>
        <w:rPr>
          <w:rFonts w:hint="eastAsia" w:ascii="华文仿宋" w:hAnsi="华文仿宋" w:eastAsia="华文仿宋"/>
          <w:b/>
          <w:sz w:val="44"/>
          <w:szCs w:val="44"/>
        </w:rPr>
        <w:t>引种备案目录</w:t>
      </w:r>
      <w:bookmarkEnd w:id="0"/>
    </w:p>
    <w:tbl>
      <w:tblPr>
        <w:tblStyle w:val="6"/>
        <w:tblpPr w:leftFromText="180" w:rightFromText="180" w:vertAnchor="text" w:horzAnchor="margin" w:tblpXSpec="center" w:tblpY="194"/>
        <w:tblW w:w="15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842"/>
        <w:gridCol w:w="1276"/>
        <w:gridCol w:w="1701"/>
        <w:gridCol w:w="1021"/>
        <w:gridCol w:w="2410"/>
        <w:gridCol w:w="1276"/>
        <w:gridCol w:w="1984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树种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良种名称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良种证书编号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类别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原适宜种植范围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拟引种地区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引种单位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引种备案号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油茶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Camellia oleifera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浏阳油茶杂交</w:t>
            </w:r>
            <w:r>
              <w:rPr>
                <w:rFonts w:ascii="仿宋" w:hAnsi="仿宋" w:eastAsia="仿宋"/>
              </w:rPr>
              <w:t>种子园种子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仿宋" w:hAnsi="仿宋" w:eastAsia="仿宋"/>
              </w:rPr>
              <w:t>湘</w:t>
            </w:r>
            <w:r>
              <w:rPr>
                <w:rFonts w:ascii="仿宋" w:hAnsi="仿宋" w:eastAsia="仿宋"/>
              </w:rPr>
              <w:t>S-CSO</w:t>
            </w:r>
            <w:r>
              <w:rPr>
                <w:rFonts w:hint="eastAsia" w:ascii="仿宋" w:hAnsi="仿宋" w:eastAsia="仿宋"/>
              </w:rPr>
              <w:t>（1）</w:t>
            </w:r>
            <w:r>
              <w:rPr>
                <w:rFonts w:ascii="仿宋" w:hAnsi="仿宋" w:eastAsia="仿宋"/>
              </w:rPr>
              <w:t>-CO-059-2010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种子园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适宜在湖南省东北部，中亚热带</w:t>
            </w:r>
            <w:r>
              <w:rPr>
                <w:rFonts w:ascii="仿宋" w:hAnsi="仿宋" w:eastAsia="仿宋"/>
              </w:rPr>
              <w:t>季风湿润气候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热量充足，降水丰沛，光照较足，气候变化随山地垂直差异明显，年</w:t>
            </w:r>
            <w:r>
              <w:rPr>
                <w:rFonts w:hint="eastAsia" w:ascii="仿宋" w:hAnsi="仿宋" w:eastAsia="仿宋"/>
              </w:rPr>
              <w:t>平</w:t>
            </w:r>
            <w:r>
              <w:rPr>
                <w:rFonts w:ascii="仿宋" w:hAnsi="仿宋" w:eastAsia="仿宋"/>
              </w:rPr>
              <w:t>均气温</w:t>
            </w:r>
            <w:r>
              <w:rPr>
                <w:rFonts w:ascii="Times New Roman" w:hAnsi="Times New Roman" w:eastAsia="仿宋" w:cs="Times New Roman"/>
              </w:rPr>
              <w:t>1</w:t>
            </w:r>
            <w:r>
              <w:rPr>
                <w:rFonts w:hint="eastAsia" w:ascii="Times New Roman" w:hAnsi="Times New Roman" w:eastAsia="仿宋" w:cs="Times New Roman"/>
              </w:rPr>
              <w:t>6.7</w:t>
            </w:r>
            <w:r>
              <w:rPr>
                <w:rFonts w:ascii="Times New Roman" w:hAnsi="Times New Roman" w:eastAsia="仿宋" w:cs="Times New Roman"/>
              </w:rPr>
              <w:t>-</w:t>
            </w:r>
            <w:r>
              <w:rPr>
                <w:rFonts w:hint="eastAsia" w:ascii="Times New Roman" w:hAnsi="Times New Roman" w:eastAsia="仿宋" w:cs="Times New Roman"/>
              </w:rPr>
              <w:t>17.6</w:t>
            </w:r>
            <w:r>
              <w:rPr>
                <w:rFonts w:hint="eastAsia" w:ascii="宋体" w:hAnsi="宋体" w:eastAsia="宋体" w:cs="宋体"/>
                <w:lang w:eastAsia="ja-JP"/>
              </w:rPr>
              <w:t>℃</w:t>
            </w:r>
            <w:r>
              <w:rPr>
                <w:rFonts w:hint="eastAsia" w:ascii="仿宋" w:hAnsi="仿宋" w:eastAsia="仿宋"/>
              </w:rPr>
              <w:t>，年降水量1500mm</w:t>
            </w:r>
            <w:r>
              <w:rPr>
                <w:rFonts w:ascii="仿宋" w:hAnsi="仿宋" w:eastAsia="仿宋"/>
              </w:rPr>
              <w:t>-1600mm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无霜期</w:t>
            </w:r>
            <w:r>
              <w:rPr>
                <w:rFonts w:hint="eastAsia" w:ascii="仿宋" w:hAnsi="仿宋" w:eastAsia="仿宋"/>
              </w:rPr>
              <w:t>271.8d，</w:t>
            </w:r>
            <w:r>
              <w:rPr>
                <w:rFonts w:ascii="仿宋" w:hAnsi="仿宋" w:eastAsia="仿宋"/>
              </w:rPr>
              <w:t>土壤主要以山地红壤、紫色土、山地黄棕壤为主，</w:t>
            </w:r>
            <w:r>
              <w:rPr>
                <w:rFonts w:hint="eastAsia" w:ascii="仿宋" w:hAnsi="仿宋" w:eastAsia="仿宋"/>
              </w:rPr>
              <w:t>PH值4.9</w:t>
            </w:r>
            <w:r>
              <w:rPr>
                <w:rFonts w:ascii="仿宋" w:hAnsi="仿宋" w:eastAsia="仿宋"/>
              </w:rPr>
              <w:t>-6.4</w:t>
            </w:r>
            <w:r>
              <w:rPr>
                <w:rFonts w:hint="eastAsia" w:ascii="仿宋" w:hAnsi="仿宋" w:eastAsia="仿宋"/>
              </w:rPr>
              <w:t>之间</w:t>
            </w:r>
            <w:r>
              <w:rPr>
                <w:rFonts w:ascii="仿宋" w:hAnsi="仿宋" w:eastAsia="仿宋"/>
              </w:rPr>
              <w:t>，有机质量含量高，土层深厚，坡度</w:t>
            </w:r>
            <w:r>
              <w:rPr>
                <w:rFonts w:hint="eastAsia" w:ascii="仿宋" w:hAnsi="仿宋" w:eastAsia="仿宋"/>
              </w:rPr>
              <w:t>25度以下</w:t>
            </w:r>
            <w:r>
              <w:rPr>
                <w:rFonts w:ascii="仿宋" w:hAnsi="仿宋" w:eastAsia="仿宋"/>
              </w:rPr>
              <w:t>的</w:t>
            </w:r>
            <w:r>
              <w:rPr>
                <w:rFonts w:hint="eastAsia" w:ascii="仿宋" w:hAnsi="仿宋" w:eastAsia="仿宋"/>
              </w:rPr>
              <w:t>环境条件下种植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四川省泸州市叙永县油茶适宜栽培区</w:t>
            </w:r>
          </w:p>
        </w:tc>
        <w:tc>
          <w:tcPr>
            <w:tcW w:w="1984" w:type="dxa"/>
            <w:vAlign w:val="center"/>
          </w:tcPr>
          <w:p>
            <w:pPr>
              <w:ind w:left="31" w:leftChars="1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四川乌蒙山雨阳</w:t>
            </w:r>
            <w:r>
              <w:rPr>
                <w:rFonts w:ascii="仿宋" w:hAnsi="仿宋" w:eastAsia="仿宋"/>
              </w:rPr>
              <w:t>生态</w:t>
            </w:r>
            <w:r>
              <w:rPr>
                <w:rFonts w:hint="eastAsia" w:ascii="仿宋" w:hAnsi="仿宋" w:eastAsia="仿宋"/>
              </w:rPr>
              <w:t>农业展有限公司</w:t>
            </w:r>
          </w:p>
        </w:tc>
        <w:tc>
          <w:tcPr>
            <w:tcW w:w="2350" w:type="dxa"/>
          </w:tcPr>
          <w:p>
            <w:pPr>
              <w:ind w:left="31" w:leftChars="15"/>
              <w:jc w:val="center"/>
              <w:rPr>
                <w:rFonts w:ascii="仿宋" w:hAnsi="仿宋" w:eastAsia="仿宋"/>
              </w:rPr>
            </w:pPr>
          </w:p>
          <w:p>
            <w:pPr>
              <w:ind w:left="31" w:leftChars="15"/>
              <w:jc w:val="center"/>
              <w:rPr>
                <w:rFonts w:ascii="仿宋" w:hAnsi="仿宋" w:eastAsia="仿宋"/>
              </w:rPr>
            </w:pPr>
          </w:p>
          <w:p>
            <w:pPr>
              <w:ind w:left="31" w:leftChars="15"/>
              <w:jc w:val="center"/>
              <w:rPr>
                <w:rFonts w:ascii="仿宋" w:hAnsi="仿宋" w:eastAsia="仿宋"/>
              </w:rPr>
            </w:pPr>
          </w:p>
          <w:p>
            <w:pPr>
              <w:ind w:left="31" w:leftChars="15"/>
              <w:jc w:val="center"/>
              <w:rPr>
                <w:rFonts w:ascii="仿宋" w:hAnsi="仿宋" w:eastAsia="仿宋"/>
              </w:rPr>
            </w:pPr>
          </w:p>
          <w:p>
            <w:pPr>
              <w:ind w:left="31" w:leftChars="15"/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（川）引种[2019]第02号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5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701" w:type="dxa"/>
          </w:tcPr>
          <w:p/>
        </w:tc>
        <w:tc>
          <w:tcPr>
            <w:tcW w:w="1021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984" w:type="dxa"/>
          </w:tcPr>
          <w:p/>
        </w:tc>
        <w:tc>
          <w:tcPr>
            <w:tcW w:w="2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5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701" w:type="dxa"/>
          </w:tcPr>
          <w:p/>
        </w:tc>
        <w:tc>
          <w:tcPr>
            <w:tcW w:w="1021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984" w:type="dxa"/>
          </w:tcPr>
          <w:p/>
        </w:tc>
        <w:tc>
          <w:tcPr>
            <w:tcW w:w="2350" w:type="dxa"/>
          </w:tcPr>
          <w:p/>
        </w:tc>
      </w:tr>
    </w:tbl>
    <w:p/>
    <w:p/>
    <w:p/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94"/>
    <w:rsid w:val="001560AA"/>
    <w:rsid w:val="001E3A21"/>
    <w:rsid w:val="001E5BE7"/>
    <w:rsid w:val="002202C4"/>
    <w:rsid w:val="003809DD"/>
    <w:rsid w:val="00403DE9"/>
    <w:rsid w:val="004F7BEB"/>
    <w:rsid w:val="005020C8"/>
    <w:rsid w:val="00523294"/>
    <w:rsid w:val="00550F21"/>
    <w:rsid w:val="00592FAB"/>
    <w:rsid w:val="007B0F1F"/>
    <w:rsid w:val="007E5F65"/>
    <w:rsid w:val="007F48B7"/>
    <w:rsid w:val="00825123"/>
    <w:rsid w:val="0086628C"/>
    <w:rsid w:val="008B4BAC"/>
    <w:rsid w:val="00A52545"/>
    <w:rsid w:val="00B34402"/>
    <w:rsid w:val="00B40075"/>
    <w:rsid w:val="00D07423"/>
    <w:rsid w:val="00E4250E"/>
    <w:rsid w:val="04C45851"/>
    <w:rsid w:val="1F1F3999"/>
    <w:rsid w:val="2031332E"/>
    <w:rsid w:val="26690541"/>
    <w:rsid w:val="346B48B2"/>
    <w:rsid w:val="3A346A2E"/>
    <w:rsid w:val="3EB73476"/>
    <w:rsid w:val="451C074E"/>
    <w:rsid w:val="45E81955"/>
    <w:rsid w:val="509A4909"/>
    <w:rsid w:val="593B052A"/>
    <w:rsid w:val="5B197202"/>
    <w:rsid w:val="5C496F42"/>
    <w:rsid w:val="647E3159"/>
    <w:rsid w:val="6F9C7E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2019-12-24T02:35:00Z</dcterms:created>
  <dc:creator>lenovo</dc:creator>
  <cp:lastModifiedBy>信息中心收发文</cp:lastModifiedBy>
  <dcterms:modified xsi:type="dcterms:W3CDTF">2019-12-27T07:30:29Z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