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pacing w:val="-17"/>
          <w:sz w:val="44"/>
          <w:szCs w:val="44"/>
          <w:lang w:eastAsia="zh-CN"/>
        </w:rPr>
      </w:pPr>
      <w:r>
        <w:rPr>
          <w:rFonts w:hint="eastAsia" w:ascii="Times New Roman" w:hAnsi="Times New Roman" w:eastAsia="方正小标宋_GBK" w:cs="Times New Roman"/>
          <w:spacing w:val="-17"/>
          <w:sz w:val="44"/>
          <w:szCs w:val="44"/>
          <w:lang w:eastAsia="zh-CN"/>
        </w:rPr>
        <w:t>《</w:t>
      </w:r>
      <w:r>
        <w:rPr>
          <w:rFonts w:hint="default" w:ascii="Times New Roman" w:hAnsi="Times New Roman" w:eastAsia="方正小标宋_GBK" w:cs="Times New Roman"/>
          <w:spacing w:val="-17"/>
          <w:sz w:val="44"/>
          <w:szCs w:val="44"/>
          <w:lang w:val="en-US" w:eastAsia="zh-CN"/>
        </w:rPr>
        <w:t>四川省风景名胜区规划审查审批程序</w:t>
      </w:r>
      <w:r>
        <w:rPr>
          <w:rFonts w:hint="eastAsia" w:ascii="Times New Roman" w:hAnsi="Times New Roman" w:eastAsia="方正小标宋_GBK" w:cs="Times New Roman"/>
          <w:spacing w:val="-17"/>
          <w:sz w:val="44"/>
          <w:szCs w:val="44"/>
          <w:lang w:val="en-US" w:eastAsia="zh-CN"/>
        </w:rPr>
        <w:t>（征求意见稿）</w:t>
      </w:r>
      <w:r>
        <w:rPr>
          <w:rFonts w:hint="eastAsia" w:ascii="Times New Roman" w:hAnsi="Times New Roman" w:eastAsia="方正小标宋_GBK" w:cs="Times New Roman"/>
          <w:spacing w:val="-17"/>
          <w:sz w:val="44"/>
          <w:szCs w:val="44"/>
          <w:lang w:eastAsia="zh-CN"/>
        </w:rPr>
        <w:t>》编制说明</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36"/>
          <w:szCs w:val="36"/>
        </w:rPr>
      </w:pP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shd w:val="clear" w:color="auto" w:fill="FFFFFF"/>
        </w:rPr>
        <w:t>为</w:t>
      </w:r>
      <w:r>
        <w:rPr>
          <w:rFonts w:hint="eastAsia" w:ascii="Times New Roman" w:hAnsi="Times New Roman" w:eastAsia="方正仿宋_GBK" w:cs="Times New Roman"/>
          <w:color w:val="auto"/>
          <w:sz w:val="32"/>
          <w:szCs w:val="32"/>
          <w:shd w:val="clear" w:color="auto" w:fill="FFFFFF"/>
          <w:lang w:val="en-US" w:eastAsia="zh-CN"/>
        </w:rPr>
        <w:t>了健全</w:t>
      </w:r>
      <w:r>
        <w:rPr>
          <w:rFonts w:hint="default" w:ascii="Times New Roman" w:hAnsi="Times New Roman" w:eastAsia="方正仿宋_GBK" w:cs="Times New Roman"/>
          <w:color w:val="auto"/>
          <w:sz w:val="32"/>
          <w:szCs w:val="32"/>
          <w:shd w:val="clear" w:color="auto" w:fill="FFFFFF"/>
          <w:lang w:val="en-US" w:eastAsia="zh-CN"/>
        </w:rPr>
        <w:t>我省风景名胜区规划</w:t>
      </w:r>
      <w:r>
        <w:rPr>
          <w:rFonts w:hint="eastAsia" w:ascii="Times New Roman" w:hAnsi="Times New Roman" w:eastAsia="方正仿宋_GBK" w:cs="Times New Roman"/>
          <w:color w:val="auto"/>
          <w:sz w:val="32"/>
          <w:szCs w:val="32"/>
          <w:shd w:val="clear" w:color="auto" w:fill="FFFFFF"/>
          <w:lang w:val="en-US" w:eastAsia="zh-CN"/>
        </w:rPr>
        <w:t>审查机制，提高审批质量和效率，</w:t>
      </w:r>
      <w:r>
        <w:rPr>
          <w:rFonts w:hint="default" w:ascii="Times New Roman" w:hAnsi="Times New Roman" w:eastAsia="方正仿宋_GBK" w:cs="Times New Roman"/>
          <w:color w:val="auto"/>
          <w:sz w:val="32"/>
          <w:szCs w:val="32"/>
          <w:shd w:val="clear" w:color="auto" w:fill="FFFFFF"/>
          <w:lang w:val="en-US" w:eastAsia="zh-CN"/>
        </w:rPr>
        <w:t>着力以高水平规划促进高质量发展，</w:t>
      </w:r>
      <w:r>
        <w:rPr>
          <w:rFonts w:hint="eastAsia" w:ascii="Times New Roman" w:hAnsi="Times New Roman" w:eastAsia="方正仿宋_GBK" w:cs="Times New Roman"/>
          <w:kern w:val="2"/>
          <w:sz w:val="32"/>
          <w:szCs w:val="32"/>
          <w:lang w:val="en-US" w:eastAsia="zh-CN" w:bidi="ar-SA"/>
        </w:rPr>
        <w:t>我局起草了</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四川省风景名胜区规划审查审批程序</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（征求意见稿）》（以下简称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审查审批程序（征求意见稿）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方正仿宋_GBK" w:cs="Times New Roman"/>
          <w:sz w:val="32"/>
          <w:szCs w:val="32"/>
          <w:lang w:val="en-US" w:eastAsia="zh-CN"/>
        </w:rPr>
        <w:t>现就</w:t>
      </w:r>
      <w:r>
        <w:rPr>
          <w:rFonts w:hint="eastAsia" w:ascii="Times New Roman" w:hAnsi="Times New Roman" w:eastAsia="方正仿宋_GBK" w:cs="Times New Roman"/>
          <w:sz w:val="32"/>
          <w:szCs w:val="32"/>
          <w:lang w:eastAsia="zh-CN"/>
        </w:rPr>
        <w:t>编制</w:t>
      </w:r>
      <w:r>
        <w:rPr>
          <w:rFonts w:hint="eastAsia" w:ascii="Times New Roman" w:hAnsi="Times New Roman" w:eastAsia="方正仿宋_GBK" w:cs="Times New Roman"/>
          <w:sz w:val="32"/>
          <w:szCs w:val="32"/>
          <w:lang w:val="en-US" w:eastAsia="zh-CN"/>
        </w:rPr>
        <w:t>情况说明如下。</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编制的</w:t>
      </w:r>
      <w:r>
        <w:rPr>
          <w:rFonts w:hint="eastAsia" w:ascii="方正黑体_GBK" w:hAnsi="方正黑体_GBK" w:eastAsia="方正黑体_GBK" w:cs="方正黑体_GBK"/>
          <w:sz w:val="32"/>
          <w:szCs w:val="32"/>
          <w:lang w:eastAsia="zh-CN"/>
        </w:rPr>
        <w:t>必要性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风景名胜区规划是做好风景名胜区保护、利用和管理工作的重要依据和根本基础。</w:t>
      </w:r>
      <w:r>
        <w:rPr>
          <w:rFonts w:hint="default" w:ascii="Times New Roman" w:hAnsi="Times New Roman" w:eastAsia="方正仿宋_GBK" w:cs="Times New Roman"/>
          <w:b w:val="0"/>
          <w:bCs w:val="0"/>
          <w:color w:val="auto"/>
          <w:sz w:val="32"/>
          <w:szCs w:val="32"/>
          <w:shd w:val="clear" w:color="auto" w:fill="FFFFFF"/>
          <w:lang w:val="en-US" w:eastAsia="zh-CN"/>
        </w:rPr>
        <w:t>《风景名胜区条例》《四川省风景名胜区条例》等规定，国家级、省级风景名胜区总体规划分别由国务院和省政府审批，国家级、省级风景名胜区详细规划分别由国务院风景名胜区主管部门和</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val="en-US" w:eastAsia="zh-CN"/>
        </w:rPr>
        <w:t>级</w:t>
      </w:r>
      <w:r>
        <w:rPr>
          <w:rFonts w:hint="default" w:ascii="Times New Roman" w:hAnsi="Times New Roman" w:eastAsia="方正仿宋_GBK" w:cs="Times New Roman"/>
          <w:b w:val="0"/>
          <w:bCs w:val="0"/>
          <w:color w:val="auto"/>
          <w:sz w:val="32"/>
          <w:szCs w:val="32"/>
          <w:shd w:val="clear" w:color="auto" w:fill="FFFFFF"/>
          <w:lang w:val="en-US" w:eastAsia="zh-CN"/>
        </w:rPr>
        <w:t>风景名胜区主管部门审批。自2019年以来，我局牵头不断完善风景名胜区规划管理制度，研究制定了《四川省风景名胜区总体规划审查程序》《四川省风景名胜区规划审查审批要点》等。执行过程中，受《风景名胜区条例》等上位法规未完成修订等因素影响，仍存在规划审批层级</w:t>
      </w:r>
      <w:r>
        <w:rPr>
          <w:rFonts w:hint="eastAsia" w:ascii="Times New Roman" w:hAnsi="Times New Roman" w:eastAsia="方正仿宋_GBK" w:cs="Times New Roman"/>
          <w:b w:val="0"/>
          <w:bCs w:val="0"/>
          <w:color w:val="auto"/>
          <w:sz w:val="32"/>
          <w:szCs w:val="32"/>
          <w:shd w:val="clear" w:color="auto" w:fill="FFFFFF"/>
          <w:lang w:val="en-US" w:eastAsia="zh-CN"/>
        </w:rPr>
        <w:t>较</w:t>
      </w:r>
      <w:r>
        <w:rPr>
          <w:rFonts w:hint="default" w:ascii="Times New Roman" w:hAnsi="Times New Roman" w:eastAsia="方正仿宋_GBK" w:cs="Times New Roman"/>
          <w:b w:val="0"/>
          <w:bCs w:val="0"/>
          <w:color w:val="auto"/>
          <w:sz w:val="32"/>
          <w:szCs w:val="32"/>
          <w:shd w:val="clear" w:color="auto" w:fill="FFFFFF"/>
          <w:lang w:val="en-US" w:eastAsia="zh-CN"/>
        </w:rPr>
        <w:t>高、程序</w:t>
      </w:r>
      <w:r>
        <w:rPr>
          <w:rFonts w:hint="eastAsia" w:ascii="Times New Roman" w:hAnsi="Times New Roman" w:eastAsia="方正仿宋_GBK" w:cs="Times New Roman"/>
          <w:b w:val="0"/>
          <w:bCs w:val="0"/>
          <w:color w:val="auto"/>
          <w:sz w:val="32"/>
          <w:szCs w:val="32"/>
          <w:shd w:val="clear" w:color="auto" w:fill="FFFFFF"/>
          <w:lang w:val="en-US" w:eastAsia="zh-CN"/>
        </w:rPr>
        <w:t>较</w:t>
      </w:r>
      <w:r>
        <w:rPr>
          <w:rFonts w:hint="default" w:ascii="Times New Roman" w:hAnsi="Times New Roman" w:eastAsia="方正仿宋_GBK" w:cs="Times New Roman"/>
          <w:b w:val="0"/>
          <w:bCs w:val="0"/>
          <w:color w:val="auto"/>
          <w:sz w:val="32"/>
          <w:szCs w:val="32"/>
          <w:shd w:val="clear" w:color="auto" w:fill="FFFFFF"/>
          <w:lang w:val="en-US" w:eastAsia="zh-CN"/>
        </w:rPr>
        <w:t>多、时限</w:t>
      </w:r>
      <w:r>
        <w:rPr>
          <w:rFonts w:hint="eastAsia" w:ascii="Times New Roman" w:hAnsi="Times New Roman" w:eastAsia="方正仿宋_GBK" w:cs="Times New Roman"/>
          <w:b w:val="0"/>
          <w:bCs w:val="0"/>
          <w:color w:val="auto"/>
          <w:sz w:val="32"/>
          <w:szCs w:val="32"/>
          <w:shd w:val="clear" w:color="auto" w:fill="FFFFFF"/>
          <w:lang w:val="en-US" w:eastAsia="zh-CN"/>
        </w:rPr>
        <w:t>较</w:t>
      </w:r>
      <w:r>
        <w:rPr>
          <w:rFonts w:hint="default" w:ascii="Times New Roman" w:hAnsi="Times New Roman" w:eastAsia="方正仿宋_GBK" w:cs="Times New Roman"/>
          <w:b w:val="0"/>
          <w:bCs w:val="0"/>
          <w:color w:val="auto"/>
          <w:sz w:val="32"/>
          <w:szCs w:val="32"/>
          <w:shd w:val="clear" w:color="auto" w:fill="FFFFFF"/>
          <w:lang w:val="en-US" w:eastAsia="zh-CN"/>
        </w:rPr>
        <w:t>长等问题。2023年12月，国家林草局将国家级风景名胜区详细规划审批权限委托给省级林草主管部门，并就规划审查审批程序等提出新的工作要求。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Times New Roman" w:hAnsi="Times New Roman" w:eastAsia="方正仿宋_GBK" w:cs="Times New Roman"/>
          <w:b w:val="0"/>
          <w:bCs w:val="0"/>
          <w:color w:val="auto"/>
          <w:sz w:val="32"/>
          <w:szCs w:val="32"/>
          <w:shd w:val="clear" w:color="auto" w:fill="FFFFFF"/>
          <w:lang w:val="en-US" w:eastAsia="zh-CN"/>
        </w:rPr>
        <w:t>为此</w:t>
      </w:r>
      <w:r>
        <w:rPr>
          <w:rFonts w:hint="default" w:ascii="Times New Roman" w:hAnsi="Times New Roman" w:eastAsia="方正仿宋_GBK" w:cs="Times New Roman"/>
          <w:b w:val="0"/>
          <w:bCs w:val="0"/>
          <w:color w:val="auto"/>
          <w:sz w:val="32"/>
          <w:szCs w:val="32"/>
          <w:shd w:val="clear" w:color="auto" w:fill="FFFFFF"/>
          <w:lang w:val="en-US" w:eastAsia="zh-CN"/>
        </w:rPr>
        <w:t>，我局紧扣保护与发展的实际需要，依据相关法律法规和国家林草局印发的《国家级风景名胜区总体规划审查报批管理办法（试行）》《国家级风景名胜区详细规划审查审批要点》等规定，借鉴其他</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自治区、直辖</w:t>
      </w:r>
      <w:r>
        <w:rPr>
          <w:rFonts w:hint="default" w:ascii="Times New Roman" w:hAnsi="Times New Roman" w:eastAsia="方正仿宋_GBK" w:cs="Times New Roman"/>
          <w:color w:val="auto"/>
          <w:sz w:val="32"/>
          <w:szCs w:val="32"/>
        </w:rPr>
        <w:t>市）做法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对我省风景名胜区规划审查审批程序进行再优化再完善，</w:t>
      </w:r>
      <w:r>
        <w:rPr>
          <w:rFonts w:hint="eastAsia" w:ascii="Times New Roman" w:hAnsi="Times New Roman" w:eastAsia="方正仿宋_GBK" w:cs="Times New Roman"/>
          <w:b w:val="0"/>
          <w:bCs w:val="0"/>
          <w:color w:val="auto"/>
          <w:sz w:val="32"/>
          <w:szCs w:val="32"/>
          <w:shd w:val="clear" w:color="auto" w:fill="FFFFFF"/>
          <w:lang w:val="en-US" w:eastAsia="zh-CN"/>
        </w:rPr>
        <w:t>在此基础上</w:t>
      </w:r>
      <w:r>
        <w:rPr>
          <w:rFonts w:hint="default" w:ascii="Times New Roman" w:hAnsi="Times New Roman" w:eastAsia="方正仿宋_GBK" w:cs="Times New Roman"/>
          <w:b w:val="0"/>
          <w:bCs w:val="0"/>
          <w:color w:val="auto"/>
          <w:sz w:val="32"/>
          <w:szCs w:val="32"/>
          <w:shd w:val="clear" w:color="auto" w:fill="FFFFFF"/>
          <w:lang w:val="en-US" w:eastAsia="zh-CN"/>
        </w:rPr>
        <w:t>起草了《审查审批程序（征求意见稿）》。</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审查审批程序（征求意见稿）</w:t>
      </w:r>
      <w:r>
        <w:rPr>
          <w:rFonts w:hint="eastAsia" w:ascii="方正黑体_GBK" w:hAnsi="方正黑体_GBK" w:eastAsia="方正黑体_GBK" w:cs="方正黑体_GBK"/>
          <w:sz w:val="32"/>
          <w:szCs w:val="32"/>
          <w:lang w:eastAsia="zh-CN"/>
        </w:rPr>
        <w:t>》主要内容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《审查审批程序（</w:t>
      </w:r>
      <w:r>
        <w:rPr>
          <w:rFonts w:hint="eastAsia" w:ascii="Times New Roman" w:hAnsi="Times New Roman" w:eastAsia="方正仿宋_GBK" w:cs="Times New Roman"/>
          <w:b w:val="0"/>
          <w:bCs w:val="0"/>
          <w:color w:val="auto"/>
          <w:sz w:val="32"/>
          <w:szCs w:val="32"/>
          <w:shd w:val="clear" w:color="auto" w:fill="FFFFFF"/>
          <w:lang w:val="en-US" w:eastAsia="zh-CN"/>
        </w:rPr>
        <w:t>征求意见</w:t>
      </w:r>
      <w:r>
        <w:rPr>
          <w:rFonts w:hint="default" w:ascii="Times New Roman" w:hAnsi="Times New Roman" w:eastAsia="方正仿宋_GBK" w:cs="Times New Roman"/>
          <w:b w:val="0"/>
          <w:bCs w:val="0"/>
          <w:color w:val="auto"/>
          <w:sz w:val="32"/>
          <w:szCs w:val="32"/>
          <w:shd w:val="clear" w:color="auto" w:fill="FFFFFF"/>
          <w:lang w:val="en-US" w:eastAsia="zh-CN"/>
        </w:rPr>
        <w:t>稿）》由3个部分构成。第一部分为风景名胜区总体规划审查审批程序，明确了规划编制、县级初审、市级审查、省政府交办、省级审查、报批与批复、存档与公布等7个程序。较现行规划审查审批程序，拟将省级部门联审会由省政府批复前审查环节调整至省林草局审查环节，与专家技术审查会一并召开。省政府审批环节不再组织省级部门联审会，规划报经省政府领导审签同意后批复有关市（州）政府。通过上述优化，将大幅缩短规划审查审批时间。第二部分为风景名胜区详细规划审查审批程序，明确了规划编制、县级初审、市级审查、省级审查、批复与备案、存档与公布等6个程序。第三部分为附则，明确了程序的实施时间等。</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三、公开征求意见程序</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为快速高效审批风景名胜区规划，有力支撑高水平保护和高质量发展，亟需进一步优化完善风景名胜区规划审查审批程序。因此，拟在省林草局官网公示</w:t>
      </w:r>
      <w:r>
        <w:rPr>
          <w:rFonts w:hint="default" w:ascii="Times New Roman" w:hAnsi="Times New Roman" w:eastAsia="方正仿宋_GBK" w:cs="Times New Roman"/>
          <w:b w:val="0"/>
          <w:bCs w:val="0"/>
          <w:color w:val="auto"/>
          <w:sz w:val="32"/>
          <w:szCs w:val="32"/>
          <w:shd w:val="clear" w:color="auto" w:fill="FFFFFF"/>
          <w:lang w:val="en-US" w:eastAsia="zh-CN"/>
        </w:rPr>
        <w:t>《审查审批程序（</w:t>
      </w:r>
      <w:r>
        <w:rPr>
          <w:rFonts w:hint="eastAsia" w:ascii="Times New Roman" w:hAnsi="Times New Roman" w:eastAsia="方正仿宋_GBK" w:cs="Times New Roman"/>
          <w:b w:val="0"/>
          <w:bCs w:val="0"/>
          <w:color w:val="auto"/>
          <w:sz w:val="32"/>
          <w:szCs w:val="32"/>
          <w:shd w:val="clear" w:color="auto" w:fill="FFFFFF"/>
          <w:lang w:val="en-US" w:eastAsia="zh-CN"/>
        </w:rPr>
        <w:t>征求意见</w:t>
      </w:r>
      <w:r>
        <w:rPr>
          <w:rFonts w:hint="default" w:ascii="Times New Roman" w:hAnsi="Times New Roman" w:eastAsia="方正仿宋_GBK" w:cs="Times New Roman"/>
          <w:b w:val="0"/>
          <w:bCs w:val="0"/>
          <w:color w:val="auto"/>
          <w:sz w:val="32"/>
          <w:szCs w:val="32"/>
          <w:shd w:val="clear" w:color="auto" w:fill="FFFFFF"/>
          <w:lang w:val="en-US" w:eastAsia="zh-CN"/>
        </w:rPr>
        <w:t>稿）》</w:t>
      </w:r>
      <w:r>
        <w:rPr>
          <w:rFonts w:hint="eastAsia" w:ascii="Times New Roman" w:hAnsi="Times New Roman" w:eastAsia="方正仿宋_GBK" w:cs="Times New Roman"/>
          <w:sz w:val="32"/>
          <w:szCs w:val="32"/>
          <w:lang w:val="en-US" w:eastAsia="zh-CN"/>
        </w:rPr>
        <w:t>7日（</w:t>
      </w:r>
      <w:r>
        <w:rPr>
          <w:rFonts w:hint="default" w:ascii="Times New Roman" w:hAnsi="Times New Roman" w:eastAsia="方正仿宋_GBK" w:cs="Times New Roman"/>
          <w:color w:val="000000"/>
          <w:kern w:val="2"/>
          <w:sz w:val="32"/>
          <w:szCs w:val="32"/>
        </w:rPr>
        <w:t>202</w:t>
      </w:r>
      <w:r>
        <w:rPr>
          <w:rFonts w:hint="eastAsia" w:ascii="Times New Roman" w:hAnsi="Times New Roman" w:eastAsia="方正仿宋_GBK" w:cs="Times New Roman"/>
          <w:color w:val="000000"/>
          <w:kern w:val="2"/>
          <w:sz w:val="32"/>
          <w:szCs w:val="32"/>
          <w:lang w:val="en-US" w:eastAsia="zh-CN"/>
        </w:rPr>
        <w:t>5</w:t>
      </w:r>
      <w:r>
        <w:rPr>
          <w:rFonts w:hint="default" w:ascii="Times New Roman" w:hAnsi="Times New Roman" w:eastAsia="方正仿宋_GBK" w:cs="Times New Roman"/>
          <w:color w:val="000000"/>
          <w:kern w:val="2"/>
          <w:sz w:val="32"/>
          <w:szCs w:val="32"/>
        </w:rPr>
        <w:t>年</w:t>
      </w:r>
      <w:r>
        <w:rPr>
          <w:rFonts w:hint="eastAsia" w:ascii="Times New Roman" w:hAnsi="Times New Roman" w:eastAsia="方正仿宋_GBK" w:cs="Times New Roman"/>
          <w:color w:val="000000"/>
          <w:kern w:val="2"/>
          <w:sz w:val="32"/>
          <w:szCs w:val="32"/>
          <w:lang w:val="en-US" w:eastAsia="zh-CN"/>
        </w:rPr>
        <w:t>12</w:t>
      </w:r>
      <w:r>
        <w:rPr>
          <w:rFonts w:hint="default" w:ascii="Times New Roman" w:hAnsi="Times New Roman" w:eastAsia="方正仿宋_GBK" w:cs="Times New Roman"/>
          <w:color w:val="000000"/>
          <w:kern w:val="2"/>
          <w:sz w:val="32"/>
          <w:szCs w:val="32"/>
        </w:rPr>
        <w:t>月</w:t>
      </w:r>
      <w:r>
        <w:rPr>
          <w:rFonts w:hint="eastAsia" w:ascii="Times New Roman" w:hAnsi="Times New Roman" w:eastAsia="方正仿宋_GBK" w:cs="Times New Roman"/>
          <w:color w:val="000000"/>
          <w:kern w:val="2"/>
          <w:sz w:val="32"/>
          <w:szCs w:val="32"/>
          <w:lang w:val="en-US" w:eastAsia="zh-CN"/>
        </w:rPr>
        <w:t>18</w:t>
      </w:r>
      <w:r>
        <w:rPr>
          <w:rFonts w:hint="default" w:ascii="Times New Roman" w:hAnsi="Times New Roman" w:eastAsia="方正仿宋_GBK" w:cs="Times New Roman"/>
          <w:color w:val="000000"/>
          <w:kern w:val="2"/>
          <w:sz w:val="32"/>
          <w:szCs w:val="32"/>
        </w:rPr>
        <w:t>日－</w:t>
      </w:r>
      <w:r>
        <w:rPr>
          <w:rFonts w:hint="eastAsia" w:ascii="Times New Roman" w:hAnsi="Times New Roman" w:eastAsia="方正仿宋_GBK" w:cs="Times New Roman"/>
          <w:color w:val="000000"/>
          <w:kern w:val="2"/>
          <w:sz w:val="32"/>
          <w:szCs w:val="32"/>
          <w:lang w:val="en-US" w:eastAsia="zh-CN"/>
        </w:rPr>
        <w:t>12</w:t>
      </w:r>
      <w:r>
        <w:rPr>
          <w:rFonts w:hint="default" w:ascii="Times New Roman" w:hAnsi="Times New Roman" w:eastAsia="方正仿宋_GBK" w:cs="Times New Roman"/>
          <w:color w:val="000000"/>
          <w:kern w:val="2"/>
          <w:sz w:val="32"/>
          <w:szCs w:val="32"/>
        </w:rPr>
        <w:t>月</w:t>
      </w:r>
      <w:r>
        <w:rPr>
          <w:rFonts w:hint="eastAsia" w:ascii="Times New Roman" w:hAnsi="Times New Roman" w:eastAsia="方正仿宋_GBK" w:cs="Times New Roman"/>
          <w:color w:val="000000"/>
          <w:kern w:val="2"/>
          <w:sz w:val="32"/>
          <w:szCs w:val="32"/>
          <w:lang w:val="en-US" w:eastAsia="zh-CN"/>
        </w:rPr>
        <w:t>24</w:t>
      </w:r>
      <w:r>
        <w:rPr>
          <w:rFonts w:hint="default" w:ascii="Times New Roman" w:hAnsi="Times New Roman" w:eastAsia="方正仿宋_GBK" w:cs="Times New Roman"/>
          <w:color w:val="000000"/>
          <w:kern w:val="2"/>
          <w:sz w:val="32"/>
          <w:szCs w:val="32"/>
        </w:rPr>
        <w:t>日</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sz w:val="32"/>
          <w:szCs w:val="32"/>
          <w:lang w:val="en-US"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D0614"/>
    <w:multiLevelType w:val="singleLevel"/>
    <w:tmpl w:val="FF3D0614"/>
    <w:lvl w:ilvl="0" w:tentative="0">
      <w:start w:val="1"/>
      <w:numFmt w:val="chineseCounting"/>
      <w:suff w:val="nothing"/>
      <w:lvlText w:val="%1、"/>
      <w:lvlJc w:val="left"/>
      <w:rPr>
        <w:rFonts w:hint="eastAsia"/>
      </w:rPr>
    </w:lvl>
  </w:abstractNum>
  <w:abstractNum w:abstractNumId="1">
    <w:nsid w:val="5FBFEA0A"/>
    <w:multiLevelType w:val="singleLevel"/>
    <w:tmpl w:val="5FBFEA0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YmQ3YzEzOTJjNmY5MTRiNGZlODNiMGU3YzM5YmIifQ=="/>
  </w:docVars>
  <w:rsids>
    <w:rsidRoot w:val="00000000"/>
    <w:rsid w:val="02DA7F65"/>
    <w:rsid w:val="088E414B"/>
    <w:rsid w:val="09EF276F"/>
    <w:rsid w:val="0B7B09E3"/>
    <w:rsid w:val="0ECD065C"/>
    <w:rsid w:val="0F0F0CC3"/>
    <w:rsid w:val="0FF07241"/>
    <w:rsid w:val="10D064F7"/>
    <w:rsid w:val="11047F46"/>
    <w:rsid w:val="11586E4C"/>
    <w:rsid w:val="12602FBE"/>
    <w:rsid w:val="15FF3D3A"/>
    <w:rsid w:val="16BB7248"/>
    <w:rsid w:val="16DC239F"/>
    <w:rsid w:val="19E7147B"/>
    <w:rsid w:val="1BEE257B"/>
    <w:rsid w:val="1E7A1576"/>
    <w:rsid w:val="203D202F"/>
    <w:rsid w:val="23B51B71"/>
    <w:rsid w:val="26D751C9"/>
    <w:rsid w:val="309D2676"/>
    <w:rsid w:val="31A22012"/>
    <w:rsid w:val="345614B9"/>
    <w:rsid w:val="37F47148"/>
    <w:rsid w:val="393E3FEA"/>
    <w:rsid w:val="39F852B7"/>
    <w:rsid w:val="3ADE0A40"/>
    <w:rsid w:val="3E8B5390"/>
    <w:rsid w:val="3EFF7CAB"/>
    <w:rsid w:val="41483C8F"/>
    <w:rsid w:val="42383FAC"/>
    <w:rsid w:val="43963731"/>
    <w:rsid w:val="4416656F"/>
    <w:rsid w:val="45B11EE5"/>
    <w:rsid w:val="4AB640C6"/>
    <w:rsid w:val="4B635E4C"/>
    <w:rsid w:val="4B68491E"/>
    <w:rsid w:val="4C6726D7"/>
    <w:rsid w:val="4FFC3252"/>
    <w:rsid w:val="50513E30"/>
    <w:rsid w:val="5330077F"/>
    <w:rsid w:val="565F3DA6"/>
    <w:rsid w:val="59675070"/>
    <w:rsid w:val="5CD33BE8"/>
    <w:rsid w:val="611C3EED"/>
    <w:rsid w:val="62CF347D"/>
    <w:rsid w:val="630A1E3D"/>
    <w:rsid w:val="649102BE"/>
    <w:rsid w:val="675A18E7"/>
    <w:rsid w:val="67925FFA"/>
    <w:rsid w:val="686236C1"/>
    <w:rsid w:val="69C22A84"/>
    <w:rsid w:val="69E4593E"/>
    <w:rsid w:val="6B625A72"/>
    <w:rsid w:val="6BF52359"/>
    <w:rsid w:val="6DAA1953"/>
    <w:rsid w:val="6EBA2FB4"/>
    <w:rsid w:val="6F370FC4"/>
    <w:rsid w:val="7020414E"/>
    <w:rsid w:val="759D2207"/>
    <w:rsid w:val="7DAB6BF9"/>
    <w:rsid w:val="7FE366E1"/>
    <w:rsid w:val="BE5FC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420" w:firstLineChars="200"/>
    </w:pPr>
    <w:rPr>
      <w:rFonts w:hint="eastAsia"/>
      <w:sz w:val="24"/>
    </w:rPr>
  </w:style>
  <w:style w:type="paragraph" w:styleId="3">
    <w:name w:val="Body Text Indent"/>
    <w:basedOn w:val="1"/>
    <w:next w:val="1"/>
    <w:qFormat/>
    <w:uiPriority w:val="0"/>
    <w:pPr>
      <w:spacing w:after="120" w:afterLines="0"/>
      <w:ind w:left="420" w:leftChars="200"/>
    </w:pPr>
    <w:rPr>
      <w:rFonts w:hint="eastAsia"/>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1143</Words>
  <Characters>1154</Characters>
  <Lines>0</Lines>
  <Paragraphs>0</Paragraphs>
  <TotalTime>0</TotalTime>
  <ScaleCrop>false</ScaleCrop>
  <LinksUpToDate>false</LinksUpToDate>
  <CharactersWithSpaces>1154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2023-03-15T15:43:00Z</dcterms:created>
  <dc:creator>Administrator</dc:creator>
  <cp:lastModifiedBy>杨隼</cp:lastModifiedBy>
  <cp:lastPrinted>2024-09-04T09:56:00Z</cp:lastPrinted>
  <dcterms:modified xsi:type="dcterms:W3CDTF">2025-12-18T10:24:51Z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730D06B8FED5442BB49E512983234885_13</vt:lpwstr>
  </property>
  <property fmtid="{D5CDD505-2E9C-101B-9397-08002B2CF9AE}" pid="4" name="KSOTemplateDocerSaveRecord">
    <vt:lpwstr>eyJoZGlkIjoiMDc5NmVkNzk3YTdiOTg3ZjE3ZGQxZjI3NmFkM2NlOTgiLCJ1c2VySWQiOiI2OTg5ODExMDQifQ==</vt:lpwstr>
  </property>
</Properties>
</file>