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D402F">
      <w:pPr>
        <w:spacing w:line="570" w:lineRule="exact"/>
        <w:jc w:val="center"/>
        <w:rPr>
          <w:rFonts w:ascii="Times New Roman" w:hAnsi="Times New Roman" w:eastAsia="方正小标宋_GBK" w:cs="Times New Roman"/>
          <w:sz w:val="36"/>
          <w:szCs w:val="36"/>
        </w:rPr>
      </w:pPr>
    </w:p>
    <w:p w14:paraId="7B1633D3">
      <w:pPr>
        <w:spacing w:line="570" w:lineRule="exact"/>
        <w:jc w:val="center"/>
        <w:rPr>
          <w:rFonts w:ascii="Times New Roman" w:hAnsi="Times New Roman" w:eastAsia="方正小标宋_GBK" w:cs="Times New Roman"/>
          <w:spacing w:val="-17"/>
          <w:sz w:val="44"/>
          <w:szCs w:val="44"/>
        </w:rPr>
      </w:pPr>
      <w:r>
        <w:rPr>
          <w:rFonts w:hint="eastAsia" w:ascii="Times New Roman" w:hAnsi="Times New Roman" w:eastAsia="方正小标宋_GBK" w:cs="Times New Roman"/>
          <w:spacing w:val="-17"/>
          <w:sz w:val="44"/>
          <w:szCs w:val="44"/>
        </w:rPr>
        <w:t>《蒙顶山风景名胜区总体规划（2025</w:t>
      </w:r>
      <w:r>
        <w:rPr>
          <w:rFonts w:hint="eastAsia" w:ascii="Times New Roman" w:hAnsi="Times New Roman" w:eastAsia="方正小标宋_GBK" w:cs="Times New Roman"/>
          <w:spacing w:val="-17"/>
          <w:sz w:val="44"/>
          <w:szCs w:val="44"/>
          <w:lang w:eastAsia="zh-CN"/>
        </w:rPr>
        <w:t>—</w:t>
      </w:r>
      <w:r>
        <w:rPr>
          <w:rFonts w:hint="eastAsia" w:ascii="Times New Roman" w:hAnsi="Times New Roman" w:eastAsia="方正小标宋_GBK" w:cs="Times New Roman"/>
          <w:spacing w:val="-17"/>
          <w:sz w:val="44"/>
          <w:szCs w:val="44"/>
        </w:rPr>
        <w:t>2035年）》编制说明</w:t>
      </w:r>
    </w:p>
    <w:p w14:paraId="5C25B722">
      <w:pPr>
        <w:spacing w:line="570" w:lineRule="exact"/>
        <w:jc w:val="center"/>
        <w:rPr>
          <w:rFonts w:ascii="Times New Roman" w:hAnsi="Times New Roman" w:eastAsia="方正小标宋_GBK" w:cs="Times New Roman"/>
          <w:sz w:val="36"/>
          <w:szCs w:val="36"/>
        </w:rPr>
      </w:pPr>
    </w:p>
    <w:p w14:paraId="22A5B05B">
      <w:pPr>
        <w:keepNext w:val="0"/>
        <w:keepLines w:val="0"/>
        <w:pageBreakBefore w:val="0"/>
        <w:widowControl/>
        <w:kinsoku/>
        <w:wordWrap/>
        <w:overflowPunct/>
        <w:topLinePunct w:val="0"/>
        <w:bidi w:val="0"/>
        <w:snapToGrid/>
        <w:spacing w:line="57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为依法依规指导风景名胜区保护、利用和发展，名山区人民政府组织编制了《蒙顶山风景名胜区总体规划（2025</w:t>
      </w:r>
      <w:r>
        <w:rPr>
          <w:rFonts w:hint="eastAsia" w:ascii="Times New Roman" w:hAnsi="Times New Roman" w:eastAsia="方正仿宋_GBK" w:cs="Times New Roman"/>
          <w:sz w:val="32"/>
          <w:szCs w:val="32"/>
          <w:lang w:eastAsia="zh-CN"/>
        </w:rPr>
        <w:t>—</w:t>
      </w:r>
      <w:bookmarkStart w:id="0" w:name="_GoBack"/>
      <w:bookmarkEnd w:id="0"/>
      <w:r>
        <w:rPr>
          <w:rFonts w:hint="eastAsia" w:ascii="Times New Roman" w:hAnsi="Times New Roman" w:eastAsia="方正仿宋_GBK" w:cs="Times New Roman"/>
          <w:sz w:val="32"/>
          <w:szCs w:val="32"/>
        </w:rPr>
        <w:t>2035年）》（以下简称《总体规划》），现就《总体规划》编制有关情况说明如下。</w:t>
      </w:r>
    </w:p>
    <w:p w14:paraId="47F837FC">
      <w:pPr>
        <w:keepNext w:val="0"/>
        <w:keepLines w:val="0"/>
        <w:pageBreakBefore w:val="0"/>
        <w:widowControl/>
        <w:kinsoku/>
        <w:wordWrap/>
        <w:overflowPunct/>
        <w:topLinePunct w:val="0"/>
        <w:bidi w:val="0"/>
        <w:snapToGrid/>
        <w:spacing w:line="57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一、规划的必要性</w:t>
      </w:r>
    </w:p>
    <w:p w14:paraId="7A64D58B">
      <w:pPr>
        <w:keepNext w:val="0"/>
        <w:keepLines w:val="0"/>
        <w:pageBreakBefore w:val="0"/>
        <w:kinsoku/>
        <w:wordWrap/>
        <w:overflowPunct/>
        <w:topLinePunct w:val="0"/>
        <w:autoSpaceDE w:val="0"/>
        <w:autoSpaceDN w:val="0"/>
        <w:bidi w:val="0"/>
        <w:adjustRightInd w:val="0"/>
        <w:snapToGrid/>
        <w:spacing w:line="570" w:lineRule="exact"/>
        <w:ind w:firstLine="48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蒙顶山省级风景名胜区位于雅安市名山区境内，1986年11月经省政府批准设立。2018年1月，省政府批复《雅安市蒙顶山风景名胜区总体规划（2017—2030年）》。</w:t>
      </w:r>
    </w:p>
    <w:p w14:paraId="5A59503D">
      <w:pPr>
        <w:keepNext w:val="0"/>
        <w:keepLines w:val="0"/>
        <w:pageBreakBefore w:val="0"/>
        <w:kinsoku/>
        <w:wordWrap/>
        <w:overflowPunct/>
        <w:topLinePunct w:val="0"/>
        <w:autoSpaceDE w:val="0"/>
        <w:autoSpaceDN w:val="0"/>
        <w:bidi w:val="0"/>
        <w:adjustRightInd w:val="0"/>
        <w:snapToGrid/>
        <w:spacing w:line="570" w:lineRule="exact"/>
        <w:ind w:firstLine="48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省政府2025年7月上报国家林草局的《四川省自然保护地整合优化方案》以及2024年10月国家公示的《四川省自然保护地整合优化方案》，蒙顶山风景名胜区范围与面积均发生重大变化，整合优化将原来的蒙顶山风景名胜区拆分为了蒙顶山、碧峰峡两个风景名胜区。同时，自2017版总规批准以来，我国规划体系发生重大变革，风景名胜区总体规划标准也已更新，原规划在保护目标、管理要求与技术标准方面已难以适应整合优化后的保护管理实际需求。因此，当前亟须开展总体规划修编工作。</w:t>
      </w:r>
    </w:p>
    <w:p w14:paraId="3E5E49BD">
      <w:pPr>
        <w:keepNext w:val="0"/>
        <w:keepLines w:val="0"/>
        <w:pageBreakBefore w:val="0"/>
        <w:widowControl/>
        <w:kinsoku/>
        <w:wordWrap/>
        <w:overflowPunct/>
        <w:topLinePunct w:val="0"/>
        <w:bidi w:val="0"/>
        <w:snapToGrid/>
        <w:spacing w:line="57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二、规划主要内容</w:t>
      </w:r>
    </w:p>
    <w:p w14:paraId="01A88A26">
      <w:pPr>
        <w:keepNext w:val="0"/>
        <w:keepLines w:val="0"/>
        <w:pageBreakBefore w:val="0"/>
        <w:widowControl/>
        <w:kinsoku/>
        <w:wordWrap/>
        <w:overflowPunct/>
        <w:topLinePunct w:val="0"/>
        <w:bidi w:val="0"/>
        <w:snapToGrid/>
        <w:spacing w:line="57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次规划的风景名胜区总面积36.87平方公里，核心景区面积4.87平方公里。《总体规划》基于风景名胜资源的空间分布特征和资源价值评估，科学构建分级分类保护体系，系统规划游览展示体系、合理布局必要的交通与服务设施，并协调区内居民社会活动，旨在实现保护与利用的有机统一。</w:t>
      </w:r>
    </w:p>
    <w:p w14:paraId="2D17CD48">
      <w:pPr>
        <w:keepNext w:val="0"/>
        <w:keepLines w:val="0"/>
        <w:pageBreakBefore w:val="0"/>
        <w:widowControl/>
        <w:kinsoku/>
        <w:wordWrap/>
        <w:overflowPunct/>
        <w:topLinePunct w:val="0"/>
        <w:bidi w:val="0"/>
        <w:snapToGrid/>
        <w:spacing w:line="57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三、公开征求意见程序</w:t>
      </w:r>
    </w:p>
    <w:p w14:paraId="6D82755C">
      <w:pPr>
        <w:keepNext w:val="0"/>
        <w:keepLines w:val="0"/>
        <w:pageBreakBefore w:val="0"/>
        <w:widowControl/>
        <w:kinsoku/>
        <w:wordWrap/>
        <w:overflowPunct/>
        <w:topLinePunct w:val="0"/>
        <w:bidi w:val="0"/>
        <w:snapToGrid/>
        <w:spacing w:line="57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目前，《总体规划》已通过省级林草主管部门组织的专家评审并按审查意见修改完善。按照《四川省林业和草原局关于印发&lt;四川省风景名胜区规划审查审批要点&gt;的通知》（川林发〔2025〕20号）规定，《总体规划》完成专家评审和意见征求后、报送省人民政府审查审批前，在省林业和草原局、风景区所在地县级人民政府或管理机构官网分别公示不少于30日（保密内容除外）。</w:t>
      </w:r>
    </w:p>
    <w:p w14:paraId="18F4C35A">
      <w:pPr>
        <w:keepNext w:val="0"/>
        <w:keepLines w:val="0"/>
        <w:pageBreakBefore w:val="0"/>
        <w:widowControl/>
        <w:kinsoku/>
        <w:wordWrap/>
        <w:overflowPunct/>
        <w:topLinePunct w:val="0"/>
        <w:bidi w:val="0"/>
        <w:snapToGrid/>
        <w:spacing w:line="570" w:lineRule="exact"/>
        <w:ind w:firstLine="640" w:firstLineChars="200"/>
        <w:jc w:val="left"/>
        <w:textAlignment w:val="auto"/>
        <w:rPr>
          <w:rFonts w:ascii="Times New Roman" w:hAnsi="Times New Roman" w:eastAsia="方正仿宋_GBK" w:cs="Times New Roman"/>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21C5E">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0E32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D0E32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YmQ3YzEzOTJjNmY5MTRiNGZlODNiMGU3YzM5YmIifQ=="/>
  </w:docVars>
  <w:rsids>
    <w:rsidRoot w:val="00C26DED"/>
    <w:rsid w:val="0012090A"/>
    <w:rsid w:val="001E44C8"/>
    <w:rsid w:val="005E1D66"/>
    <w:rsid w:val="00640C01"/>
    <w:rsid w:val="008B721A"/>
    <w:rsid w:val="00C26DED"/>
    <w:rsid w:val="09EF276F"/>
    <w:rsid w:val="0ECD065C"/>
    <w:rsid w:val="0F0F0CC3"/>
    <w:rsid w:val="0FF07241"/>
    <w:rsid w:val="10D064F7"/>
    <w:rsid w:val="11047F46"/>
    <w:rsid w:val="11586E4C"/>
    <w:rsid w:val="12602FBE"/>
    <w:rsid w:val="16BB7248"/>
    <w:rsid w:val="16DC239F"/>
    <w:rsid w:val="19E7147B"/>
    <w:rsid w:val="1BEE257B"/>
    <w:rsid w:val="1E7A1576"/>
    <w:rsid w:val="203D202F"/>
    <w:rsid w:val="393E3FEA"/>
    <w:rsid w:val="39F852B7"/>
    <w:rsid w:val="3ADE0A40"/>
    <w:rsid w:val="3E8B5390"/>
    <w:rsid w:val="41483C8F"/>
    <w:rsid w:val="42383FAC"/>
    <w:rsid w:val="43963731"/>
    <w:rsid w:val="45B11EE5"/>
    <w:rsid w:val="463D1877"/>
    <w:rsid w:val="4AB640C6"/>
    <w:rsid w:val="4B635E4C"/>
    <w:rsid w:val="4B68491E"/>
    <w:rsid w:val="4C6726D7"/>
    <w:rsid w:val="4FFC3252"/>
    <w:rsid w:val="5330077F"/>
    <w:rsid w:val="59675070"/>
    <w:rsid w:val="5CD33BE8"/>
    <w:rsid w:val="611C3EED"/>
    <w:rsid w:val="630A1E3D"/>
    <w:rsid w:val="649102BE"/>
    <w:rsid w:val="675A18E7"/>
    <w:rsid w:val="67925FFA"/>
    <w:rsid w:val="686236C1"/>
    <w:rsid w:val="6EBA2FB4"/>
    <w:rsid w:val="7020414E"/>
    <w:rsid w:val="759D2207"/>
    <w:rsid w:val="7DAB6BF9"/>
    <w:rsid w:val="7FE366E1"/>
    <w:rsid w:val="8F1B8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709</Words>
  <Characters>760</Characters>
  <Lines>5</Lines>
  <Paragraphs>1</Paragraphs>
  <TotalTime>298</TotalTime>
  <ScaleCrop>false</ScaleCrop>
  <LinksUpToDate>false</LinksUpToDate>
  <CharactersWithSpaces>760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2025-10-10T15:39:00Z</dcterms:created>
  <dc:creator>Administrator</dc:creator>
  <cp:lastModifiedBy>......</cp:lastModifiedBy>
  <cp:lastPrinted>2025-10-13T15:34:00Z</cp:lastPrinted>
  <dcterms:modified xsi:type="dcterms:W3CDTF">2025-10-17T09:10:49Z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730D06B8FED5442BB49E512983234885_13</vt:lpwstr>
  </property>
  <property fmtid="{D5CDD505-2E9C-101B-9397-08002B2CF9AE}" pid="4" name="KSOTemplateDocerSaveRecord">
    <vt:lpwstr>eyJoZGlkIjoiOGJhZTNkZjI1N2QzMWNmMDgyNzViYjY1OWQwMDE4ZjEiLCJ1c2VySWQiOiIzODkwNzUxODkifQ==</vt:lpwstr>
  </property>
</Properties>
</file>